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59AE"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08E53F09" w14:textId="77777777" w:rsidR="00463501" w:rsidRPr="00B10B6E" w:rsidRDefault="00463501" w:rsidP="00463501">
      <w:pPr>
        <w:pStyle w:val="paragraph"/>
        <w:spacing w:before="0" w:beforeAutospacing="0" w:after="0" w:afterAutospacing="0"/>
        <w:jc w:val="both"/>
        <w:textAlignment w:val="baseline"/>
        <w:rPr>
          <w:rStyle w:val="normaltextrun"/>
          <w:rFonts w:asciiTheme="majorHAnsi" w:hAnsiTheme="majorHAnsi" w:cstheme="majorHAnsi"/>
          <w:b/>
          <w:bCs/>
          <w:color w:val="303030"/>
          <w:sz w:val="36"/>
          <w:szCs w:val="36"/>
          <w:lang w:val="en-GB"/>
        </w:rPr>
      </w:pPr>
      <w:r w:rsidRPr="00B10B6E">
        <w:rPr>
          <w:rStyle w:val="normaltextrun"/>
          <w:rFonts w:asciiTheme="majorHAnsi" w:hAnsiTheme="majorHAnsi" w:cstheme="majorHAnsi"/>
          <w:b/>
          <w:bCs/>
          <w:color w:val="303030"/>
          <w:sz w:val="36"/>
          <w:szCs w:val="36"/>
          <w:lang w:val="en-GB"/>
        </w:rPr>
        <w:t xml:space="preserve">EWA Accelerator 2024 </w:t>
      </w:r>
      <w:r>
        <w:rPr>
          <w:rStyle w:val="normaltextrun"/>
          <w:rFonts w:asciiTheme="majorHAnsi" w:hAnsiTheme="majorHAnsi" w:cstheme="majorHAnsi"/>
          <w:b/>
          <w:bCs/>
          <w:color w:val="303030"/>
          <w:sz w:val="36"/>
          <w:szCs w:val="36"/>
          <w:lang w:val="en-GB"/>
        </w:rPr>
        <w:t>o</w:t>
      </w:r>
      <w:r w:rsidRPr="00B10B6E">
        <w:rPr>
          <w:rStyle w:val="normaltextrun"/>
          <w:rFonts w:asciiTheme="majorHAnsi" w:hAnsiTheme="majorHAnsi" w:cstheme="majorHAnsi"/>
          <w:b/>
          <w:bCs/>
          <w:color w:val="303030"/>
          <w:sz w:val="36"/>
          <w:szCs w:val="36"/>
          <w:lang w:val="en-GB"/>
        </w:rPr>
        <w:t xml:space="preserve">pens </w:t>
      </w:r>
      <w:r>
        <w:rPr>
          <w:rStyle w:val="normaltextrun"/>
          <w:rFonts w:asciiTheme="majorHAnsi" w:hAnsiTheme="majorHAnsi" w:cstheme="majorHAnsi"/>
          <w:b/>
          <w:bCs/>
          <w:color w:val="303030"/>
          <w:sz w:val="36"/>
          <w:szCs w:val="36"/>
          <w:lang w:val="en-GB"/>
        </w:rPr>
        <w:t>r</w:t>
      </w:r>
      <w:r w:rsidRPr="00B10B6E">
        <w:rPr>
          <w:rStyle w:val="normaltextrun"/>
          <w:rFonts w:asciiTheme="majorHAnsi" w:hAnsiTheme="majorHAnsi" w:cstheme="majorHAnsi"/>
          <w:b/>
          <w:bCs/>
          <w:color w:val="303030"/>
          <w:sz w:val="36"/>
          <w:szCs w:val="36"/>
          <w:lang w:val="en-GB"/>
        </w:rPr>
        <w:t xml:space="preserve">egistration for its 3rd </w:t>
      </w:r>
      <w:proofErr w:type="gramStart"/>
      <w:r w:rsidRPr="00B10B6E">
        <w:rPr>
          <w:rStyle w:val="normaltextrun"/>
          <w:rFonts w:asciiTheme="majorHAnsi" w:hAnsiTheme="majorHAnsi" w:cstheme="majorHAnsi"/>
          <w:b/>
          <w:bCs/>
          <w:color w:val="303030"/>
          <w:sz w:val="36"/>
          <w:szCs w:val="36"/>
          <w:lang w:val="en-GB"/>
        </w:rPr>
        <w:t>Edition</w:t>
      </w:r>
      <w:proofErr w:type="gramEnd"/>
    </w:p>
    <w:p w14:paraId="5DAFE22F" w14:textId="77777777" w:rsidR="00463501" w:rsidRPr="00B10B6E" w:rsidRDefault="00463501" w:rsidP="00463501">
      <w:pPr>
        <w:jc w:val="both"/>
        <w:rPr>
          <w:rFonts w:asciiTheme="majorHAnsi" w:hAnsiTheme="majorHAnsi" w:cstheme="majorHAnsi"/>
          <w:b/>
          <w:sz w:val="26"/>
          <w:szCs w:val="26"/>
        </w:rPr>
      </w:pPr>
    </w:p>
    <w:p w14:paraId="3F84FB78" w14:textId="77777777" w:rsidR="00463501" w:rsidRPr="00B10B6E" w:rsidRDefault="00463501" w:rsidP="00463501">
      <w:pPr>
        <w:jc w:val="both"/>
        <w:rPr>
          <w:rFonts w:asciiTheme="majorHAnsi" w:hAnsiTheme="majorHAnsi" w:cstheme="majorHAnsi"/>
          <w:bCs/>
          <w:sz w:val="26"/>
          <w:szCs w:val="26"/>
        </w:rPr>
      </w:pPr>
      <w:r w:rsidRPr="00B10B6E">
        <w:rPr>
          <w:rFonts w:asciiTheme="majorHAnsi" w:hAnsiTheme="majorHAnsi" w:cstheme="majorHAnsi"/>
          <w:bCs/>
          <w:sz w:val="26"/>
          <w:szCs w:val="26"/>
        </w:rPr>
        <w:t xml:space="preserve">The registration for projects for the </w:t>
      </w:r>
      <w:r w:rsidRPr="00463501">
        <w:rPr>
          <w:rFonts w:asciiTheme="majorHAnsi" w:hAnsiTheme="majorHAnsi" w:cstheme="majorHAnsi"/>
          <w:b/>
          <w:sz w:val="26"/>
          <w:szCs w:val="26"/>
        </w:rPr>
        <w:t>3rd edition of the most comprehensive accelerator for women entrepreneurs in the agriculture and food sectors - EWA Empowering Women in Agrifood</w:t>
      </w:r>
      <w:r w:rsidRPr="00B10B6E">
        <w:rPr>
          <w:rFonts w:asciiTheme="majorHAnsi" w:hAnsiTheme="majorHAnsi" w:cstheme="majorHAnsi"/>
          <w:bCs/>
          <w:sz w:val="26"/>
          <w:szCs w:val="26"/>
        </w:rPr>
        <w:t>, has commenced. The EWA program seeks innovations in countries with low potential in this field and a notable absence of women participating in agricultural and food innovations. This year, the program opened in Bulgaria, Croatia, the Czech Republic, Greece, Hungary, Italy, Latvia, Lithuania, Portugal, Spain, Turkey, and Ukraine. From 2020 to 2023, EWA has provided support, mentoring, and training to over 370 European female entrepreneurs.</w:t>
      </w:r>
    </w:p>
    <w:p w14:paraId="57626DA1" w14:textId="77777777" w:rsidR="00463501" w:rsidRPr="00B10B6E" w:rsidRDefault="00463501" w:rsidP="00463501">
      <w:pPr>
        <w:jc w:val="both"/>
        <w:rPr>
          <w:rFonts w:asciiTheme="majorHAnsi" w:hAnsiTheme="majorHAnsi" w:cstheme="majorHAnsi"/>
          <w:bCs/>
          <w:sz w:val="26"/>
          <w:szCs w:val="26"/>
        </w:rPr>
      </w:pPr>
      <w:r w:rsidRPr="00B10B6E">
        <w:rPr>
          <w:rFonts w:asciiTheme="majorHAnsi" w:hAnsiTheme="majorHAnsi" w:cstheme="majorHAnsi"/>
          <w:bCs/>
          <w:sz w:val="26"/>
          <w:szCs w:val="26"/>
        </w:rPr>
        <w:t>The EWA program was established based on the best European experiences and is designed as an accelerator. It focuses on women entrepreneurs and those just beginning to work in the agricultural and food sectors. The pilot edition of 2020 demonstrated a significant lack of comprehensive support in the market. It revealed that the Czech Republic could also find interesting ideas or projects in the agri-food sector.</w:t>
      </w:r>
    </w:p>
    <w:p w14:paraId="0FD4BEA3" w14:textId="77777777" w:rsidR="00463501" w:rsidRPr="00B10B6E" w:rsidRDefault="00463501" w:rsidP="00463501">
      <w:pPr>
        <w:pStyle w:val="paragraph"/>
        <w:spacing w:before="0" w:beforeAutospacing="0" w:after="0" w:afterAutospacing="0"/>
        <w:jc w:val="both"/>
        <w:textAlignment w:val="baseline"/>
        <w:rPr>
          <w:rStyle w:val="normaltextrun"/>
          <w:bCs/>
          <w:color w:val="303030"/>
          <w:sz w:val="36"/>
          <w:szCs w:val="36"/>
        </w:rPr>
      </w:pPr>
      <w:r w:rsidRPr="00B10B6E">
        <w:rPr>
          <w:rStyle w:val="normaltextrun"/>
          <w:rFonts w:asciiTheme="majorHAnsi" w:hAnsiTheme="majorHAnsi" w:cstheme="majorHAnsi"/>
          <w:b/>
          <w:bCs/>
          <w:color w:val="303030"/>
          <w:sz w:val="36"/>
          <w:szCs w:val="36"/>
          <w:lang w:val="en-GB"/>
        </w:rPr>
        <w:t>Past edition of the EWA program in the Czech Republic</w:t>
      </w:r>
    </w:p>
    <w:p w14:paraId="6FA22FFB" w14:textId="3A9570E5" w:rsidR="00463501" w:rsidRPr="00B10B6E" w:rsidRDefault="00463501" w:rsidP="00463501">
      <w:pPr>
        <w:jc w:val="both"/>
        <w:rPr>
          <w:rFonts w:asciiTheme="majorHAnsi" w:hAnsiTheme="majorHAnsi" w:cstheme="majorHAnsi"/>
          <w:bCs/>
          <w:sz w:val="26"/>
          <w:szCs w:val="26"/>
        </w:rPr>
      </w:pPr>
      <w:r w:rsidRPr="00E46948">
        <w:rPr>
          <w:rFonts w:asciiTheme="majorHAnsi" w:hAnsiTheme="majorHAnsi" w:cstheme="majorHAnsi"/>
          <w:bCs/>
          <w:sz w:val="26"/>
          <w:szCs w:val="26"/>
        </w:rPr>
        <w:t xml:space="preserve">Among the inspiring success stories of previous participants who have gone through previous editions are eco-focused projects like </w:t>
      </w:r>
      <w:hyperlink r:id="rId10" w:history="1">
        <w:proofErr w:type="spellStart"/>
        <w:r w:rsidRPr="00E46948">
          <w:rPr>
            <w:rStyle w:val="Hypertextovodkaz"/>
            <w:rFonts w:asciiTheme="majorHAnsi" w:hAnsiTheme="majorHAnsi" w:cstheme="majorHAnsi"/>
            <w:bCs/>
            <w:sz w:val="26"/>
            <w:szCs w:val="26"/>
          </w:rPr>
          <w:t>České</w:t>
        </w:r>
        <w:proofErr w:type="spellEnd"/>
        <w:r w:rsidRPr="00E46948">
          <w:rPr>
            <w:rStyle w:val="Hypertextovodkaz"/>
            <w:rFonts w:asciiTheme="majorHAnsi" w:hAnsiTheme="majorHAnsi" w:cstheme="majorHAnsi"/>
            <w:bCs/>
            <w:sz w:val="26"/>
            <w:szCs w:val="26"/>
          </w:rPr>
          <w:t xml:space="preserve"> </w:t>
        </w:r>
        <w:proofErr w:type="spellStart"/>
        <w:r w:rsidRPr="00E46948">
          <w:rPr>
            <w:rStyle w:val="Hypertextovodkaz"/>
            <w:rFonts w:asciiTheme="majorHAnsi" w:hAnsiTheme="majorHAnsi" w:cstheme="majorHAnsi"/>
            <w:bCs/>
            <w:sz w:val="26"/>
            <w:szCs w:val="26"/>
          </w:rPr>
          <w:t>bedýnky</w:t>
        </w:r>
        <w:proofErr w:type="spellEnd"/>
      </w:hyperlink>
      <w:r w:rsidRPr="00E46948">
        <w:rPr>
          <w:rFonts w:asciiTheme="majorHAnsi" w:hAnsiTheme="majorHAnsi" w:cstheme="majorHAnsi"/>
          <w:bCs/>
          <w:sz w:val="26"/>
          <w:szCs w:val="26"/>
        </w:rPr>
        <w:t xml:space="preserve"> and </w:t>
      </w:r>
      <w:hyperlink r:id="rId11" w:history="1">
        <w:proofErr w:type="spellStart"/>
        <w:r w:rsidRPr="00E46948">
          <w:rPr>
            <w:rStyle w:val="Hypertextovodkaz"/>
            <w:rFonts w:asciiTheme="majorHAnsi" w:hAnsiTheme="majorHAnsi" w:cstheme="majorHAnsi"/>
            <w:bCs/>
            <w:sz w:val="26"/>
            <w:szCs w:val="26"/>
          </w:rPr>
          <w:t>Semínkovna</w:t>
        </w:r>
        <w:proofErr w:type="spellEnd"/>
      </w:hyperlink>
      <w:r w:rsidRPr="00E46948">
        <w:rPr>
          <w:rFonts w:asciiTheme="majorHAnsi" w:hAnsiTheme="majorHAnsi" w:cstheme="majorHAnsi"/>
          <w:bCs/>
          <w:sz w:val="26"/>
          <w:szCs w:val="26"/>
        </w:rPr>
        <w:t xml:space="preserve">. Products from </w:t>
      </w:r>
      <w:hyperlink r:id="rId12" w:history="1">
        <w:r w:rsidRPr="00E46948">
          <w:rPr>
            <w:rStyle w:val="Hypertextovodkaz"/>
            <w:rFonts w:asciiTheme="majorHAnsi" w:hAnsiTheme="majorHAnsi" w:cstheme="majorHAnsi"/>
            <w:bCs/>
            <w:sz w:val="26"/>
            <w:szCs w:val="26"/>
          </w:rPr>
          <w:t>Hana Součková's farm</w:t>
        </w:r>
      </w:hyperlink>
      <w:r w:rsidRPr="00E46948">
        <w:rPr>
          <w:rFonts w:asciiTheme="majorHAnsi" w:hAnsiTheme="majorHAnsi" w:cstheme="majorHAnsi"/>
          <w:bCs/>
          <w:sz w:val="26"/>
          <w:szCs w:val="26"/>
        </w:rPr>
        <w:t xml:space="preserve"> can be found in the assortment of the online supermarket </w:t>
      </w:r>
      <w:proofErr w:type="spellStart"/>
      <w:r w:rsidRPr="00E46948">
        <w:rPr>
          <w:rFonts w:asciiTheme="majorHAnsi" w:hAnsiTheme="majorHAnsi" w:cstheme="majorHAnsi"/>
          <w:bCs/>
          <w:sz w:val="26"/>
          <w:szCs w:val="26"/>
        </w:rPr>
        <w:t>Košík</w:t>
      </w:r>
      <w:proofErr w:type="spellEnd"/>
      <w:r w:rsidRPr="00E46948">
        <w:rPr>
          <w:rFonts w:asciiTheme="majorHAnsi" w:hAnsiTheme="majorHAnsi" w:cstheme="majorHAnsi"/>
          <w:bCs/>
          <w:sz w:val="26"/>
          <w:szCs w:val="26"/>
        </w:rPr>
        <w:t xml:space="preserve">. Lamya </w:t>
      </w:r>
      <w:proofErr w:type="spellStart"/>
      <w:r w:rsidRPr="00E46948">
        <w:rPr>
          <w:rFonts w:asciiTheme="majorHAnsi" w:hAnsiTheme="majorHAnsi" w:cstheme="majorHAnsi"/>
          <w:bCs/>
          <w:sz w:val="26"/>
          <w:szCs w:val="26"/>
        </w:rPr>
        <w:t>Zítková</w:t>
      </w:r>
      <w:proofErr w:type="spellEnd"/>
      <w:r w:rsidRPr="00E46948">
        <w:rPr>
          <w:rFonts w:asciiTheme="majorHAnsi" w:hAnsiTheme="majorHAnsi" w:cstheme="majorHAnsi"/>
          <w:bCs/>
          <w:sz w:val="26"/>
          <w:szCs w:val="26"/>
        </w:rPr>
        <w:t xml:space="preserve"> </w:t>
      </w:r>
      <w:proofErr w:type="spellStart"/>
      <w:r w:rsidRPr="00E46948">
        <w:rPr>
          <w:rFonts w:asciiTheme="majorHAnsi" w:hAnsiTheme="majorHAnsi" w:cstheme="majorHAnsi"/>
          <w:bCs/>
          <w:sz w:val="26"/>
          <w:szCs w:val="26"/>
        </w:rPr>
        <w:t>Kourdi</w:t>
      </w:r>
      <w:proofErr w:type="spellEnd"/>
      <w:r w:rsidRPr="00E46948">
        <w:rPr>
          <w:rFonts w:asciiTheme="majorHAnsi" w:hAnsiTheme="majorHAnsi" w:cstheme="majorHAnsi"/>
          <w:bCs/>
          <w:sz w:val="26"/>
          <w:szCs w:val="26"/>
        </w:rPr>
        <w:t xml:space="preserve"> also successfully went through the EWA program with her product, </w:t>
      </w:r>
      <w:hyperlink r:id="rId13" w:history="1">
        <w:proofErr w:type="spellStart"/>
        <w:r w:rsidR="00E46948" w:rsidRPr="00E46948">
          <w:rPr>
            <w:rStyle w:val="Hypertextovodkaz"/>
            <w:rFonts w:asciiTheme="majorHAnsi" w:hAnsiTheme="majorHAnsi" w:cstheme="majorHAnsi"/>
            <w:bCs/>
            <w:sz w:val="26"/>
            <w:szCs w:val="26"/>
          </w:rPr>
          <w:t>Pro</w:t>
        </w:r>
        <w:r w:rsidRPr="00E46948">
          <w:rPr>
            <w:rStyle w:val="Hypertextovodkaz"/>
            <w:rFonts w:asciiTheme="majorHAnsi" w:hAnsiTheme="majorHAnsi" w:cstheme="majorHAnsi"/>
            <w:bCs/>
            <w:sz w:val="26"/>
            <w:szCs w:val="26"/>
          </w:rPr>
          <w:t>SoilBlocker</w:t>
        </w:r>
        <w:proofErr w:type="spellEnd"/>
      </w:hyperlink>
      <w:r w:rsidRPr="00E46948">
        <w:rPr>
          <w:rFonts w:asciiTheme="majorHAnsi" w:hAnsiTheme="majorHAnsi" w:cstheme="majorHAnsi"/>
          <w:bCs/>
          <w:sz w:val="26"/>
          <w:szCs w:val="26"/>
        </w:rPr>
        <w:t xml:space="preserve">, which she now sells in the American market. Other successful graduates include Denisa Tichá, with a dietary supplement for horses – </w:t>
      </w:r>
      <w:hyperlink r:id="rId14" w:history="1">
        <w:proofErr w:type="spellStart"/>
        <w:r w:rsidRPr="00E46948">
          <w:rPr>
            <w:rStyle w:val="Hypertextovodkaz"/>
            <w:rFonts w:asciiTheme="majorHAnsi" w:hAnsiTheme="majorHAnsi" w:cstheme="majorHAnsi"/>
            <w:bCs/>
            <w:sz w:val="26"/>
            <w:szCs w:val="26"/>
          </w:rPr>
          <w:t>Živý</w:t>
        </w:r>
        <w:proofErr w:type="spellEnd"/>
        <w:r w:rsidRPr="00E46948">
          <w:rPr>
            <w:rStyle w:val="Hypertextovodkaz"/>
            <w:rFonts w:asciiTheme="majorHAnsi" w:hAnsiTheme="majorHAnsi" w:cstheme="majorHAnsi"/>
            <w:bCs/>
            <w:sz w:val="26"/>
            <w:szCs w:val="26"/>
          </w:rPr>
          <w:t xml:space="preserve"> </w:t>
        </w:r>
        <w:proofErr w:type="spellStart"/>
        <w:r w:rsidRPr="00E46948">
          <w:rPr>
            <w:rStyle w:val="Hypertextovodkaz"/>
            <w:rFonts w:asciiTheme="majorHAnsi" w:hAnsiTheme="majorHAnsi" w:cstheme="majorHAnsi"/>
            <w:bCs/>
            <w:sz w:val="26"/>
            <w:szCs w:val="26"/>
          </w:rPr>
          <w:t>uhlík</w:t>
        </w:r>
        <w:proofErr w:type="spellEnd"/>
      </w:hyperlink>
      <w:r w:rsidRPr="00E46948">
        <w:rPr>
          <w:rFonts w:asciiTheme="majorHAnsi" w:hAnsiTheme="majorHAnsi" w:cstheme="majorHAnsi"/>
          <w:bCs/>
          <w:sz w:val="26"/>
          <w:szCs w:val="26"/>
        </w:rPr>
        <w:t xml:space="preserve">, and Vendula </w:t>
      </w:r>
      <w:proofErr w:type="spellStart"/>
      <w:r w:rsidRPr="00E46948">
        <w:rPr>
          <w:rFonts w:asciiTheme="majorHAnsi" w:hAnsiTheme="majorHAnsi" w:cstheme="majorHAnsi"/>
          <w:bCs/>
          <w:sz w:val="26"/>
          <w:szCs w:val="26"/>
        </w:rPr>
        <w:t>Donátová</w:t>
      </w:r>
      <w:proofErr w:type="spellEnd"/>
      <w:r w:rsidRPr="00E46948">
        <w:rPr>
          <w:rFonts w:asciiTheme="majorHAnsi" w:hAnsiTheme="majorHAnsi" w:cstheme="majorHAnsi"/>
          <w:bCs/>
          <w:sz w:val="26"/>
          <w:szCs w:val="26"/>
        </w:rPr>
        <w:t xml:space="preserve">, with the </w:t>
      </w:r>
      <w:hyperlink r:id="rId15" w:history="1">
        <w:proofErr w:type="spellStart"/>
        <w:r w:rsidRPr="00E46948">
          <w:rPr>
            <w:rStyle w:val="Hypertextovodkaz"/>
            <w:rFonts w:asciiTheme="majorHAnsi" w:hAnsiTheme="majorHAnsi" w:cstheme="majorHAnsi"/>
            <w:bCs/>
            <w:sz w:val="26"/>
            <w:szCs w:val="26"/>
          </w:rPr>
          <w:t>Kultivárium</w:t>
        </w:r>
        <w:proofErr w:type="spellEnd"/>
      </w:hyperlink>
      <w:r w:rsidRPr="00E46948">
        <w:rPr>
          <w:rFonts w:asciiTheme="majorHAnsi" w:hAnsiTheme="majorHAnsi" w:cstheme="majorHAnsi"/>
          <w:bCs/>
          <w:sz w:val="26"/>
          <w:szCs w:val="26"/>
        </w:rPr>
        <w:t xml:space="preserve"> concept for seedlings, which found its niche at </w:t>
      </w:r>
      <w:proofErr w:type="spellStart"/>
      <w:r w:rsidRPr="00E46948">
        <w:rPr>
          <w:rFonts w:asciiTheme="majorHAnsi" w:hAnsiTheme="majorHAnsi" w:cstheme="majorHAnsi"/>
          <w:bCs/>
          <w:sz w:val="26"/>
          <w:szCs w:val="26"/>
        </w:rPr>
        <w:t>MetroFarm</w:t>
      </w:r>
      <w:proofErr w:type="spellEnd"/>
      <w:r w:rsidRPr="00E46948">
        <w:rPr>
          <w:rFonts w:asciiTheme="majorHAnsi" w:hAnsiTheme="majorHAnsi" w:cstheme="majorHAnsi"/>
          <w:bCs/>
          <w:sz w:val="26"/>
          <w:szCs w:val="26"/>
        </w:rPr>
        <w:t xml:space="preserve"> in Prague. In total, 20 projects were accelerated in 2020 and 2022. We are now looking for ten more ideas, and we believe your project could be the next success story.</w:t>
      </w:r>
    </w:p>
    <w:p w14:paraId="6FDFE570" w14:textId="2A434134" w:rsidR="00463501" w:rsidRPr="00B10B6E" w:rsidRDefault="00463501" w:rsidP="00463501">
      <w:pPr>
        <w:pStyle w:val="paragraph"/>
        <w:spacing w:before="0" w:beforeAutospacing="0" w:after="0" w:afterAutospacing="0"/>
        <w:jc w:val="both"/>
        <w:textAlignment w:val="baseline"/>
        <w:rPr>
          <w:rStyle w:val="normaltextrun"/>
          <w:rFonts w:asciiTheme="majorHAnsi" w:hAnsiTheme="majorHAnsi" w:cstheme="majorHAnsi"/>
          <w:b/>
          <w:bCs/>
          <w:color w:val="303030"/>
          <w:sz w:val="36"/>
          <w:szCs w:val="36"/>
          <w:lang w:val="en-GB"/>
        </w:rPr>
      </w:pPr>
      <w:r w:rsidRPr="00B10B6E">
        <w:rPr>
          <w:rStyle w:val="normaltextrun"/>
          <w:rFonts w:asciiTheme="majorHAnsi" w:hAnsiTheme="majorHAnsi" w:cstheme="majorHAnsi"/>
          <w:b/>
          <w:bCs/>
          <w:color w:val="303030"/>
          <w:sz w:val="36"/>
          <w:szCs w:val="36"/>
          <w:lang w:val="en-GB"/>
        </w:rPr>
        <w:t>What does the EWA program offer?</w:t>
      </w:r>
    </w:p>
    <w:p w14:paraId="7B71DDF0" w14:textId="77777777" w:rsidR="00463501" w:rsidRPr="00B10B6E" w:rsidRDefault="00463501" w:rsidP="00463501">
      <w:pPr>
        <w:jc w:val="both"/>
        <w:rPr>
          <w:rFonts w:asciiTheme="majorHAnsi" w:hAnsiTheme="majorHAnsi" w:cstheme="majorHAnsi"/>
          <w:bCs/>
          <w:sz w:val="26"/>
          <w:szCs w:val="26"/>
        </w:rPr>
      </w:pPr>
      <w:r w:rsidRPr="00B10B6E">
        <w:rPr>
          <w:rFonts w:asciiTheme="majorHAnsi" w:hAnsiTheme="majorHAnsi" w:cstheme="majorHAnsi"/>
          <w:bCs/>
          <w:sz w:val="26"/>
          <w:szCs w:val="26"/>
        </w:rPr>
        <w:t>The selected ten projects will receive a mentor and the unique opportunity to participate in online workshops to develop entrepreneurial skills and present their project to potential investors. The winner will receive the main prize of EUR 10,000, a testament to the value and potential of their project. We are excited to see the innovative ideas and projects emerging from this year's EWA Accelerator 2024 program.</w:t>
      </w:r>
      <w:r>
        <w:rPr>
          <w:rFonts w:asciiTheme="majorHAnsi" w:hAnsiTheme="majorHAnsi" w:cstheme="majorHAnsi"/>
          <w:bCs/>
          <w:sz w:val="26"/>
          <w:szCs w:val="26"/>
        </w:rPr>
        <w:t xml:space="preserve"> </w:t>
      </w:r>
      <w:r w:rsidRPr="00B10B6E">
        <w:rPr>
          <w:rFonts w:asciiTheme="majorHAnsi" w:hAnsiTheme="majorHAnsi" w:cstheme="majorHAnsi"/>
          <w:bCs/>
          <w:i/>
          <w:iCs/>
          <w:sz w:val="26"/>
          <w:szCs w:val="26"/>
        </w:rPr>
        <w:t xml:space="preserve">"We would like to reach the broadest spectrum of women who are entrepreneurs or plan to start a business in the agriculture and food sectors. The EWA </w:t>
      </w:r>
      <w:r w:rsidRPr="00B10B6E">
        <w:rPr>
          <w:rFonts w:asciiTheme="majorHAnsi" w:hAnsiTheme="majorHAnsi" w:cstheme="majorHAnsi"/>
          <w:bCs/>
          <w:i/>
          <w:iCs/>
          <w:sz w:val="26"/>
          <w:szCs w:val="26"/>
        </w:rPr>
        <w:lastRenderedPageBreak/>
        <w:t xml:space="preserve">program is built on sharing experiences, building networks, and providing comprehensive support that helps participants advance their projects further," </w:t>
      </w:r>
      <w:r w:rsidRPr="00B10B6E">
        <w:rPr>
          <w:rFonts w:asciiTheme="majorHAnsi" w:hAnsiTheme="majorHAnsi" w:cstheme="majorHAnsi"/>
          <w:bCs/>
          <w:sz w:val="26"/>
          <w:szCs w:val="26"/>
        </w:rPr>
        <w:t>adds Petra Kubálková, director of the EWA project.</w:t>
      </w:r>
    </w:p>
    <w:p w14:paraId="49BE72B4" w14:textId="77777777" w:rsidR="00E46948" w:rsidRDefault="00E46948" w:rsidP="00463501">
      <w:pPr>
        <w:jc w:val="both"/>
        <w:rPr>
          <w:rFonts w:asciiTheme="majorHAnsi" w:hAnsiTheme="majorHAnsi" w:cstheme="majorHAnsi"/>
          <w:b/>
          <w:sz w:val="26"/>
          <w:szCs w:val="26"/>
        </w:rPr>
      </w:pPr>
    </w:p>
    <w:p w14:paraId="20588B7E" w14:textId="42B58BBC" w:rsidR="00463501" w:rsidRPr="00B10B6E" w:rsidRDefault="00463501" w:rsidP="00463501">
      <w:pPr>
        <w:jc w:val="both"/>
        <w:rPr>
          <w:rFonts w:asciiTheme="majorHAnsi" w:hAnsiTheme="majorHAnsi" w:cstheme="majorHAnsi"/>
          <w:bCs/>
          <w:sz w:val="26"/>
          <w:szCs w:val="26"/>
        </w:rPr>
      </w:pPr>
      <w:r w:rsidRPr="00B10B6E">
        <w:rPr>
          <w:rFonts w:asciiTheme="majorHAnsi" w:hAnsiTheme="majorHAnsi" w:cstheme="majorHAnsi"/>
          <w:b/>
          <w:sz w:val="26"/>
          <w:szCs w:val="26"/>
        </w:rPr>
        <w:t>Registration for EWA 2024 is open until May 24th, 2024</w:t>
      </w:r>
      <w:r w:rsidRPr="00B10B6E">
        <w:rPr>
          <w:rFonts w:asciiTheme="majorHAnsi" w:hAnsiTheme="majorHAnsi" w:cstheme="majorHAnsi"/>
          <w:bCs/>
          <w:sz w:val="26"/>
          <w:szCs w:val="26"/>
        </w:rPr>
        <w:t xml:space="preserve">, on the website </w:t>
      </w:r>
      <w:hyperlink r:id="rId16" w:history="1">
        <w:r w:rsidRPr="00463501">
          <w:rPr>
            <w:rStyle w:val="Hypertextovodkaz"/>
            <w:rFonts w:asciiTheme="majorHAnsi" w:hAnsiTheme="majorHAnsi" w:cstheme="majorHAnsi"/>
            <w:b/>
            <w:sz w:val="26"/>
            <w:szCs w:val="26"/>
          </w:rPr>
          <w:t>https://cats2cats.org/ewa/</w:t>
        </w:r>
      </w:hyperlink>
      <w:r w:rsidRPr="00B10B6E">
        <w:rPr>
          <w:rFonts w:asciiTheme="majorHAnsi" w:hAnsiTheme="majorHAnsi" w:cstheme="majorHAnsi"/>
          <w:b/>
          <w:sz w:val="26"/>
          <w:szCs w:val="26"/>
        </w:rPr>
        <w:t>.</w:t>
      </w:r>
      <w:r w:rsidRPr="00B10B6E">
        <w:rPr>
          <w:rFonts w:asciiTheme="majorHAnsi" w:hAnsiTheme="majorHAnsi" w:cstheme="majorHAnsi"/>
          <w:bCs/>
          <w:sz w:val="26"/>
          <w:szCs w:val="26"/>
        </w:rPr>
        <w:t xml:space="preserve"> The ten selected finalists will be announced on May 31st, 2024.</w:t>
      </w:r>
    </w:p>
    <w:p w14:paraId="1EF14B80" w14:textId="52F0DEA3" w:rsidR="00463501" w:rsidRPr="00B10B6E" w:rsidRDefault="00463501" w:rsidP="00463501">
      <w:pPr>
        <w:jc w:val="both"/>
        <w:rPr>
          <w:rFonts w:asciiTheme="majorHAnsi" w:hAnsiTheme="majorHAnsi" w:cstheme="majorHAnsi"/>
          <w:b/>
          <w:sz w:val="26"/>
          <w:szCs w:val="26"/>
        </w:rPr>
      </w:pPr>
      <w:r w:rsidRPr="00B10B6E">
        <w:rPr>
          <w:rFonts w:asciiTheme="majorHAnsi" w:hAnsiTheme="majorHAnsi" w:cstheme="majorHAnsi"/>
          <w:bCs/>
          <w:sz w:val="26"/>
          <w:szCs w:val="26"/>
        </w:rPr>
        <w:t xml:space="preserve">The EWA Accelerator is organized by the non-profit organization </w:t>
      </w:r>
      <w:hyperlink r:id="rId17" w:history="1">
        <w:r w:rsidRPr="00E46948">
          <w:rPr>
            <w:rStyle w:val="Hypertextovodkaz"/>
            <w:rFonts w:asciiTheme="majorHAnsi" w:hAnsiTheme="majorHAnsi" w:cstheme="majorHAnsi"/>
            <w:bCs/>
            <w:sz w:val="26"/>
            <w:szCs w:val="26"/>
          </w:rPr>
          <w:t>CATS2CATS</w:t>
        </w:r>
      </w:hyperlink>
      <w:r w:rsidRPr="00B10B6E">
        <w:rPr>
          <w:rFonts w:asciiTheme="majorHAnsi" w:hAnsiTheme="majorHAnsi" w:cstheme="majorHAnsi"/>
          <w:bCs/>
          <w:sz w:val="26"/>
          <w:szCs w:val="26"/>
        </w:rPr>
        <w:t xml:space="preserve">, which has been active in women's rights since 2011. The entire program is realized with financial, professional, and methodological support from the </w:t>
      </w:r>
      <w:hyperlink r:id="rId18" w:history="1">
        <w:r w:rsidRPr="00E46948">
          <w:rPr>
            <w:rStyle w:val="Hypertextovodkaz"/>
            <w:rFonts w:asciiTheme="majorHAnsi" w:hAnsiTheme="majorHAnsi" w:cstheme="majorHAnsi"/>
            <w:bCs/>
            <w:sz w:val="26"/>
            <w:szCs w:val="26"/>
          </w:rPr>
          <w:t>EIT Food</w:t>
        </w:r>
      </w:hyperlink>
      <w:r w:rsidRPr="00B10B6E">
        <w:rPr>
          <w:rFonts w:asciiTheme="majorHAnsi" w:hAnsiTheme="majorHAnsi" w:cstheme="majorHAnsi"/>
          <w:bCs/>
          <w:sz w:val="26"/>
          <w:szCs w:val="26"/>
        </w:rPr>
        <w:t xml:space="preserve"> platform, which focuses on strengthening development, innovation, and education across Europe's agricultural food sector</w:t>
      </w:r>
      <w:r w:rsidRPr="00B10B6E">
        <w:rPr>
          <w:rFonts w:asciiTheme="majorHAnsi" w:hAnsiTheme="majorHAnsi" w:cstheme="majorHAnsi"/>
          <w:b/>
          <w:sz w:val="26"/>
          <w:szCs w:val="26"/>
        </w:rPr>
        <w:t>.</w:t>
      </w:r>
      <w:r>
        <w:rPr>
          <w:rFonts w:asciiTheme="majorHAnsi" w:hAnsiTheme="majorHAnsi" w:cstheme="majorHAnsi"/>
          <w:b/>
          <w:sz w:val="26"/>
          <w:szCs w:val="26"/>
        </w:rPr>
        <w:t xml:space="preserve"> </w:t>
      </w:r>
      <w:r w:rsidRPr="00463501">
        <w:rPr>
          <w:rFonts w:asciiTheme="majorHAnsi" w:hAnsiTheme="majorHAnsi" w:cstheme="majorHAnsi"/>
          <w:bCs/>
          <w:sz w:val="26"/>
          <w:szCs w:val="26"/>
        </w:rPr>
        <w:t>EIT Food is supported by the European Institute of Innovation and Technology (EIT), a body of the European Union.</w:t>
      </w:r>
    </w:p>
    <w:p w14:paraId="29EA3FFF" w14:textId="77777777" w:rsidR="00463501" w:rsidRPr="00B10B6E" w:rsidRDefault="00463501" w:rsidP="00463501">
      <w:pPr>
        <w:jc w:val="both"/>
        <w:rPr>
          <w:rFonts w:asciiTheme="majorHAnsi" w:hAnsiTheme="majorHAnsi" w:cstheme="majorHAnsi"/>
          <w:sz w:val="26"/>
          <w:szCs w:val="26"/>
        </w:rPr>
      </w:pPr>
    </w:p>
    <w:p w14:paraId="7B444E7B" w14:textId="77777777" w:rsidR="00463501" w:rsidRPr="000030A9" w:rsidRDefault="00463501" w:rsidP="000030A9">
      <w:pPr>
        <w:spacing w:line="240" w:lineRule="auto"/>
        <w:jc w:val="both"/>
        <w:rPr>
          <w:rFonts w:asciiTheme="majorHAnsi" w:hAnsiTheme="majorHAnsi" w:cstheme="majorHAnsi"/>
          <w:b/>
          <w:sz w:val="26"/>
          <w:szCs w:val="26"/>
        </w:rPr>
      </w:pPr>
      <w:r w:rsidRPr="000030A9">
        <w:rPr>
          <w:rFonts w:asciiTheme="majorHAnsi" w:hAnsiTheme="majorHAnsi" w:cstheme="majorHAnsi"/>
          <w:b/>
          <w:sz w:val="26"/>
          <w:szCs w:val="26"/>
        </w:rPr>
        <w:t>Contact:</w:t>
      </w:r>
    </w:p>
    <w:p w14:paraId="0683C0B2" w14:textId="77777777" w:rsidR="00463501" w:rsidRPr="000030A9" w:rsidRDefault="00463501" w:rsidP="000030A9">
      <w:pPr>
        <w:spacing w:line="240" w:lineRule="auto"/>
        <w:jc w:val="both"/>
        <w:rPr>
          <w:rFonts w:asciiTheme="majorHAnsi" w:hAnsiTheme="majorHAnsi" w:cstheme="majorHAnsi"/>
          <w:b/>
          <w:sz w:val="26"/>
          <w:szCs w:val="26"/>
        </w:rPr>
      </w:pPr>
      <w:r w:rsidRPr="000030A9">
        <w:rPr>
          <w:rFonts w:asciiTheme="majorHAnsi" w:hAnsiTheme="majorHAnsi" w:cstheme="majorHAnsi"/>
          <w:b/>
          <w:sz w:val="26"/>
          <w:szCs w:val="26"/>
        </w:rPr>
        <w:t>Program information</w:t>
      </w:r>
    </w:p>
    <w:p w14:paraId="07841175" w14:textId="77777777" w:rsidR="00463501" w:rsidRPr="000030A9" w:rsidRDefault="00463501" w:rsidP="000030A9">
      <w:pPr>
        <w:spacing w:line="240" w:lineRule="auto"/>
        <w:jc w:val="both"/>
        <w:rPr>
          <w:rFonts w:asciiTheme="majorHAnsi" w:hAnsiTheme="majorHAnsi" w:cstheme="majorHAnsi"/>
          <w:bCs/>
          <w:sz w:val="26"/>
          <w:szCs w:val="26"/>
        </w:rPr>
      </w:pPr>
      <w:r w:rsidRPr="000030A9">
        <w:rPr>
          <w:rFonts w:asciiTheme="majorHAnsi" w:hAnsiTheme="majorHAnsi" w:cstheme="majorHAnsi"/>
          <w:bCs/>
          <w:sz w:val="26"/>
          <w:szCs w:val="26"/>
        </w:rPr>
        <w:t xml:space="preserve">Petra Kubálková - </w:t>
      </w:r>
      <w:hyperlink r:id="rId19">
        <w:r w:rsidRPr="000030A9">
          <w:rPr>
            <w:rFonts w:asciiTheme="majorHAnsi" w:hAnsiTheme="majorHAnsi" w:cstheme="majorHAnsi"/>
            <w:bCs/>
            <w:sz w:val="26"/>
            <w:szCs w:val="26"/>
          </w:rPr>
          <w:t>info@cats2cats.org</w:t>
        </w:r>
      </w:hyperlink>
      <w:r w:rsidRPr="000030A9">
        <w:rPr>
          <w:rFonts w:asciiTheme="majorHAnsi" w:hAnsiTheme="majorHAnsi" w:cstheme="majorHAnsi"/>
          <w:bCs/>
          <w:sz w:val="26"/>
          <w:szCs w:val="26"/>
        </w:rPr>
        <w:t>, 777 287 405</w:t>
      </w:r>
    </w:p>
    <w:p w14:paraId="093F4A93" w14:textId="77777777" w:rsidR="00463501" w:rsidRPr="000030A9" w:rsidRDefault="00463501" w:rsidP="000030A9">
      <w:pPr>
        <w:spacing w:line="240" w:lineRule="auto"/>
        <w:jc w:val="both"/>
        <w:rPr>
          <w:rFonts w:asciiTheme="majorHAnsi" w:hAnsiTheme="majorHAnsi" w:cstheme="majorHAnsi"/>
          <w:b/>
          <w:sz w:val="26"/>
          <w:szCs w:val="26"/>
        </w:rPr>
      </w:pPr>
      <w:r w:rsidRPr="000030A9">
        <w:rPr>
          <w:rFonts w:asciiTheme="majorHAnsi" w:hAnsiTheme="majorHAnsi" w:cstheme="majorHAnsi"/>
          <w:b/>
          <w:sz w:val="26"/>
          <w:szCs w:val="26"/>
        </w:rPr>
        <w:t xml:space="preserve">Contact for media and </w:t>
      </w:r>
      <w:proofErr w:type="gramStart"/>
      <w:r w:rsidRPr="000030A9">
        <w:rPr>
          <w:rFonts w:asciiTheme="majorHAnsi" w:hAnsiTheme="majorHAnsi" w:cstheme="majorHAnsi"/>
          <w:b/>
          <w:sz w:val="26"/>
          <w:szCs w:val="26"/>
        </w:rPr>
        <w:t>partners</w:t>
      </w:r>
      <w:proofErr w:type="gramEnd"/>
    </w:p>
    <w:p w14:paraId="5C1C94A2" w14:textId="3AE1860E" w:rsidR="00463501" w:rsidRPr="000030A9" w:rsidRDefault="00463501" w:rsidP="000030A9">
      <w:pPr>
        <w:spacing w:line="240" w:lineRule="auto"/>
        <w:jc w:val="both"/>
        <w:rPr>
          <w:rFonts w:asciiTheme="majorHAnsi" w:hAnsiTheme="majorHAnsi" w:cstheme="majorHAnsi"/>
          <w:bCs/>
          <w:sz w:val="26"/>
          <w:szCs w:val="26"/>
        </w:rPr>
      </w:pPr>
      <w:r w:rsidRPr="000030A9">
        <w:rPr>
          <w:rFonts w:asciiTheme="majorHAnsi" w:hAnsiTheme="majorHAnsi" w:cstheme="majorHAnsi"/>
          <w:bCs/>
          <w:sz w:val="26"/>
          <w:szCs w:val="26"/>
        </w:rPr>
        <w:t xml:space="preserve">Barbora </w:t>
      </w:r>
      <w:proofErr w:type="spellStart"/>
      <w:r w:rsidRPr="000030A9">
        <w:rPr>
          <w:rFonts w:asciiTheme="majorHAnsi" w:hAnsiTheme="majorHAnsi" w:cstheme="majorHAnsi"/>
          <w:bCs/>
          <w:sz w:val="26"/>
          <w:szCs w:val="26"/>
        </w:rPr>
        <w:t>Císařová</w:t>
      </w:r>
      <w:proofErr w:type="spellEnd"/>
      <w:r w:rsidRPr="000030A9">
        <w:rPr>
          <w:rFonts w:asciiTheme="majorHAnsi" w:hAnsiTheme="majorHAnsi" w:cstheme="majorHAnsi"/>
          <w:bCs/>
          <w:sz w:val="26"/>
          <w:szCs w:val="26"/>
        </w:rPr>
        <w:t xml:space="preserve"> - </w:t>
      </w:r>
      <w:hyperlink r:id="rId20">
        <w:r w:rsidRPr="000030A9">
          <w:rPr>
            <w:rFonts w:asciiTheme="majorHAnsi" w:hAnsiTheme="majorHAnsi" w:cstheme="majorHAnsi"/>
            <w:bCs/>
            <w:sz w:val="26"/>
            <w:szCs w:val="26"/>
          </w:rPr>
          <w:t>barbora.ewa@cats2cats.org</w:t>
        </w:r>
      </w:hyperlink>
      <w:r w:rsidRPr="000030A9">
        <w:rPr>
          <w:rFonts w:asciiTheme="majorHAnsi" w:hAnsiTheme="majorHAnsi" w:cstheme="majorHAnsi"/>
          <w:bCs/>
          <w:sz w:val="26"/>
          <w:szCs w:val="26"/>
        </w:rPr>
        <w:t>, 774 160</w:t>
      </w:r>
      <w:r w:rsidR="00E46948" w:rsidRPr="000030A9">
        <w:rPr>
          <w:rFonts w:asciiTheme="majorHAnsi" w:hAnsiTheme="majorHAnsi" w:cstheme="majorHAnsi"/>
          <w:bCs/>
          <w:sz w:val="26"/>
          <w:szCs w:val="26"/>
        </w:rPr>
        <w:t> </w:t>
      </w:r>
      <w:r w:rsidRPr="000030A9">
        <w:rPr>
          <w:rFonts w:asciiTheme="majorHAnsi" w:hAnsiTheme="majorHAnsi" w:cstheme="majorHAnsi"/>
          <w:bCs/>
          <w:sz w:val="26"/>
          <w:szCs w:val="26"/>
        </w:rPr>
        <w:t>562</w:t>
      </w:r>
    </w:p>
    <w:p w14:paraId="4F7F03A3" w14:textId="77777777" w:rsidR="00463501" w:rsidRDefault="00463501" w:rsidP="00463501">
      <w:pPr>
        <w:jc w:val="both"/>
        <w:rPr>
          <w:rFonts w:asciiTheme="majorHAnsi" w:hAnsiTheme="majorHAnsi" w:cstheme="majorHAnsi"/>
        </w:rPr>
      </w:pPr>
    </w:p>
    <w:p w14:paraId="5DAFA894" w14:textId="77777777" w:rsidR="00E46948" w:rsidRDefault="00E46948" w:rsidP="00463501">
      <w:pPr>
        <w:jc w:val="both"/>
        <w:rPr>
          <w:rFonts w:asciiTheme="majorHAnsi" w:hAnsiTheme="majorHAnsi" w:cstheme="majorHAnsi"/>
        </w:rPr>
      </w:pPr>
    </w:p>
    <w:p w14:paraId="0635B799" w14:textId="77777777" w:rsidR="00463501" w:rsidRPr="00B10B6E" w:rsidRDefault="00463501" w:rsidP="00463501">
      <w:pPr>
        <w:pStyle w:val="paragraph"/>
        <w:spacing w:before="0" w:beforeAutospacing="0" w:after="0" w:afterAutospacing="0"/>
        <w:jc w:val="both"/>
        <w:textAlignment w:val="baseline"/>
        <w:rPr>
          <w:rFonts w:asciiTheme="majorHAnsi" w:hAnsiTheme="majorHAnsi" w:cstheme="majorHAnsi"/>
          <w:sz w:val="18"/>
          <w:szCs w:val="18"/>
        </w:rPr>
      </w:pPr>
      <w:r w:rsidRPr="00B10B6E">
        <w:rPr>
          <w:rStyle w:val="normaltextrun"/>
          <w:rFonts w:asciiTheme="majorHAnsi" w:hAnsiTheme="majorHAnsi" w:cstheme="majorHAnsi"/>
          <w:b/>
          <w:bCs/>
          <w:color w:val="303030"/>
          <w:sz w:val="36"/>
          <w:szCs w:val="36"/>
          <w:lang w:val="en-GB"/>
        </w:rPr>
        <w:t>About EIT Food</w:t>
      </w:r>
      <w:r w:rsidRPr="00B10B6E">
        <w:rPr>
          <w:rStyle w:val="eop"/>
          <w:rFonts w:asciiTheme="majorHAnsi" w:hAnsiTheme="majorHAnsi" w:cstheme="majorHAnsi"/>
          <w:color w:val="303030"/>
          <w:sz w:val="36"/>
          <w:szCs w:val="36"/>
        </w:rPr>
        <w:t> </w:t>
      </w:r>
    </w:p>
    <w:p w14:paraId="55D127F8" w14:textId="77777777" w:rsidR="00463501" w:rsidRPr="00B10B6E" w:rsidRDefault="00463501" w:rsidP="00463501">
      <w:pPr>
        <w:pStyle w:val="paragraph"/>
        <w:spacing w:before="0" w:beforeAutospacing="0" w:after="0" w:afterAutospacing="0"/>
        <w:jc w:val="both"/>
        <w:textAlignment w:val="baseline"/>
        <w:rPr>
          <w:rFonts w:asciiTheme="majorHAnsi" w:hAnsiTheme="majorHAnsi" w:cstheme="majorHAnsi"/>
          <w:sz w:val="22"/>
          <w:szCs w:val="22"/>
        </w:rPr>
      </w:pPr>
      <w:r w:rsidRPr="00B10B6E">
        <w:rPr>
          <w:rStyle w:val="normaltextrun"/>
          <w:rFonts w:asciiTheme="majorHAnsi" w:hAnsiTheme="majorHAnsi" w:cstheme="majorHAnsi"/>
          <w:color w:val="000000"/>
          <w:sz w:val="22"/>
          <w:szCs w:val="22"/>
          <w:lang w:val="en-GB"/>
        </w:rPr>
        <w:t>EIT Food is the world’s largest and most dynamic food innovation community. We accelerate innovation to build a future-fit food system that produces healthy and sustainable food for all. </w:t>
      </w:r>
      <w:r w:rsidRPr="00B10B6E">
        <w:rPr>
          <w:rStyle w:val="eop"/>
          <w:rFonts w:asciiTheme="majorHAnsi" w:hAnsiTheme="majorHAnsi" w:cstheme="majorHAnsi"/>
          <w:color w:val="000000"/>
          <w:sz w:val="22"/>
          <w:szCs w:val="22"/>
        </w:rPr>
        <w:t> </w:t>
      </w:r>
    </w:p>
    <w:p w14:paraId="53F7488F" w14:textId="77777777" w:rsidR="00463501" w:rsidRPr="00B10B6E" w:rsidRDefault="00463501" w:rsidP="00463501">
      <w:pPr>
        <w:pStyle w:val="paragraph"/>
        <w:spacing w:before="0" w:beforeAutospacing="0" w:after="0" w:afterAutospacing="0"/>
        <w:jc w:val="both"/>
        <w:textAlignment w:val="baseline"/>
        <w:rPr>
          <w:rFonts w:asciiTheme="majorHAnsi" w:hAnsiTheme="majorHAnsi" w:cstheme="majorHAnsi"/>
          <w:sz w:val="22"/>
          <w:szCs w:val="22"/>
        </w:rPr>
      </w:pPr>
      <w:r w:rsidRPr="00B10B6E">
        <w:rPr>
          <w:rStyle w:val="normaltextrun"/>
          <w:rFonts w:asciiTheme="majorHAnsi" w:hAnsiTheme="majorHAnsi" w:cstheme="majorHAnsi"/>
          <w:color w:val="000000"/>
          <w:sz w:val="22"/>
          <w:szCs w:val="22"/>
          <w:lang w:val="en-GB"/>
        </w:rPr>
        <w:t xml:space="preserve">Supported by </w:t>
      </w:r>
      <w:hyperlink r:id="rId21" w:tgtFrame="_blank" w:history="1">
        <w:r w:rsidRPr="00B10B6E">
          <w:rPr>
            <w:rStyle w:val="normaltextrun"/>
            <w:rFonts w:asciiTheme="majorHAnsi" w:hAnsiTheme="majorHAnsi" w:cstheme="majorHAnsi"/>
            <w:color w:val="0563C1"/>
            <w:sz w:val="22"/>
            <w:szCs w:val="22"/>
            <w:u w:val="single"/>
            <w:lang w:val="en-GB"/>
          </w:rPr>
          <w:t>the European Institute of Innovation and Technology</w:t>
        </w:r>
      </w:hyperlink>
      <w:r w:rsidRPr="00B10B6E">
        <w:rPr>
          <w:rStyle w:val="normaltextrun"/>
          <w:rFonts w:asciiTheme="majorHAnsi" w:hAnsiTheme="majorHAnsi" w:cstheme="majorHAnsi"/>
          <w:color w:val="000000"/>
          <w:sz w:val="22"/>
          <w:szCs w:val="22"/>
          <w:lang w:val="en-GB"/>
        </w:rPr>
        <w:t xml:space="preserve"> (EIT), a body of the European Union, we invest in projects, organisations and individuals that share our goals and vision for a healthy and sustainable food system. We unlock innovation potential in businesses and universities and create and scale agrifood startups to bring new technologies and products to market. We equip entrepreneurs and professionals with the skills needed to transform the food system and put consumers at the heart of our work, helping build trust by reconnecting them to the origins of their food.</w:t>
      </w:r>
      <w:r w:rsidRPr="00B10B6E">
        <w:rPr>
          <w:rStyle w:val="eop"/>
          <w:rFonts w:asciiTheme="majorHAnsi" w:hAnsiTheme="majorHAnsi" w:cstheme="majorHAnsi"/>
          <w:color w:val="000000"/>
          <w:sz w:val="22"/>
          <w:szCs w:val="22"/>
        </w:rPr>
        <w:t> </w:t>
      </w:r>
    </w:p>
    <w:p w14:paraId="50A76C44" w14:textId="77777777" w:rsidR="00463501" w:rsidRPr="00B10B6E" w:rsidRDefault="00463501" w:rsidP="00463501">
      <w:pPr>
        <w:pStyle w:val="paragraph"/>
        <w:spacing w:before="0" w:beforeAutospacing="0" w:after="0" w:afterAutospacing="0"/>
        <w:jc w:val="both"/>
        <w:textAlignment w:val="baseline"/>
        <w:rPr>
          <w:rFonts w:asciiTheme="majorHAnsi" w:hAnsiTheme="majorHAnsi" w:cstheme="majorHAnsi"/>
          <w:sz w:val="22"/>
          <w:szCs w:val="22"/>
        </w:rPr>
      </w:pPr>
      <w:r w:rsidRPr="00B10B6E">
        <w:rPr>
          <w:rStyle w:val="normaltextrun"/>
          <w:rFonts w:asciiTheme="majorHAnsi" w:hAnsiTheme="majorHAnsi" w:cstheme="majorHAnsi"/>
          <w:color w:val="000000"/>
          <w:sz w:val="22"/>
          <w:szCs w:val="22"/>
          <w:lang w:val="en-GB"/>
        </w:rPr>
        <w:t>We are one of nine innovation communities established by the European Institute of Innovation and Technology (</w:t>
      </w:r>
      <w:r w:rsidRPr="00B10B6E">
        <w:rPr>
          <w:rStyle w:val="normaltextrun"/>
          <w:rFonts w:asciiTheme="majorHAnsi" w:hAnsiTheme="majorHAnsi" w:cstheme="majorHAnsi"/>
          <w:sz w:val="22"/>
          <w:szCs w:val="22"/>
          <w:lang w:val="en-GB"/>
        </w:rPr>
        <w:t>EIT)</w:t>
      </w:r>
      <w:r w:rsidRPr="00B10B6E">
        <w:rPr>
          <w:rStyle w:val="normaltextrun"/>
          <w:rFonts w:asciiTheme="majorHAnsi" w:hAnsiTheme="majorHAnsi" w:cstheme="majorHAnsi"/>
          <w:color w:val="000000"/>
          <w:sz w:val="22"/>
          <w:szCs w:val="22"/>
          <w:lang w:val="en-GB"/>
        </w:rPr>
        <w:t>, an independent EU body set up in 2008 to drive innovation and entrepreneurship across Europe. </w:t>
      </w:r>
      <w:r w:rsidRPr="00B10B6E">
        <w:rPr>
          <w:rStyle w:val="eop"/>
          <w:rFonts w:asciiTheme="majorHAnsi" w:hAnsiTheme="majorHAnsi" w:cstheme="majorHAnsi"/>
          <w:color w:val="000000"/>
          <w:sz w:val="22"/>
          <w:szCs w:val="22"/>
        </w:rPr>
        <w:t> </w:t>
      </w:r>
    </w:p>
    <w:p w14:paraId="41F15022" w14:textId="77777777" w:rsidR="00463501" w:rsidRPr="00B10B6E" w:rsidRDefault="00463501" w:rsidP="00463501">
      <w:pPr>
        <w:pStyle w:val="paragraph"/>
        <w:spacing w:before="0" w:beforeAutospacing="0" w:after="0" w:afterAutospacing="0"/>
        <w:jc w:val="both"/>
        <w:textAlignment w:val="baseline"/>
        <w:rPr>
          <w:rFonts w:asciiTheme="majorHAnsi" w:hAnsiTheme="majorHAnsi" w:cstheme="majorHAnsi"/>
          <w:sz w:val="22"/>
          <w:szCs w:val="22"/>
        </w:rPr>
      </w:pPr>
      <w:r w:rsidRPr="00B10B6E">
        <w:rPr>
          <w:rStyle w:val="normaltextrun"/>
          <w:rFonts w:asciiTheme="majorHAnsi" w:hAnsiTheme="majorHAnsi" w:cstheme="majorHAnsi"/>
          <w:color w:val="000000"/>
          <w:sz w:val="22"/>
          <w:szCs w:val="22"/>
          <w:lang w:val="en-GB"/>
        </w:rPr>
        <w:t xml:space="preserve">Find out more at </w:t>
      </w:r>
      <w:hyperlink r:id="rId22" w:tgtFrame="_blank" w:history="1">
        <w:r w:rsidRPr="00B10B6E">
          <w:rPr>
            <w:rStyle w:val="normaltextrun"/>
            <w:rFonts w:asciiTheme="majorHAnsi" w:hAnsiTheme="majorHAnsi" w:cstheme="majorHAnsi"/>
            <w:color w:val="0563C1"/>
            <w:sz w:val="22"/>
            <w:szCs w:val="22"/>
            <w:u w:val="single"/>
            <w:lang w:val="en-GB"/>
          </w:rPr>
          <w:t>www.eitfood.eu</w:t>
        </w:r>
      </w:hyperlink>
      <w:r w:rsidRPr="00B10B6E">
        <w:rPr>
          <w:rStyle w:val="normaltextrun"/>
          <w:rFonts w:asciiTheme="majorHAnsi" w:hAnsiTheme="majorHAnsi" w:cstheme="majorHAnsi"/>
          <w:color w:val="000000"/>
          <w:sz w:val="22"/>
          <w:szCs w:val="22"/>
          <w:lang w:val="en-GB"/>
        </w:rPr>
        <w:t xml:space="preserve"> or follow us via social media: </w:t>
      </w:r>
      <w:hyperlink r:id="rId23" w:tgtFrame="_blank" w:history="1">
        <w:r w:rsidRPr="00B10B6E">
          <w:rPr>
            <w:rStyle w:val="normaltextrun"/>
            <w:rFonts w:asciiTheme="majorHAnsi" w:hAnsiTheme="majorHAnsi" w:cstheme="majorHAnsi"/>
            <w:color w:val="0563C1"/>
            <w:sz w:val="22"/>
            <w:szCs w:val="22"/>
            <w:u w:val="single"/>
            <w:lang w:val="en-GB"/>
          </w:rPr>
          <w:t>Twitter</w:t>
        </w:r>
      </w:hyperlink>
      <w:r w:rsidRPr="00B10B6E">
        <w:rPr>
          <w:rStyle w:val="normaltextrun"/>
          <w:rFonts w:asciiTheme="majorHAnsi" w:hAnsiTheme="majorHAnsi" w:cstheme="majorHAnsi"/>
          <w:color w:val="000000"/>
          <w:sz w:val="22"/>
          <w:szCs w:val="22"/>
          <w:lang w:val="en-GB"/>
        </w:rPr>
        <w:t xml:space="preserve">, </w:t>
      </w:r>
      <w:hyperlink r:id="rId24" w:tgtFrame="_blank" w:history="1">
        <w:r w:rsidRPr="00B10B6E">
          <w:rPr>
            <w:rStyle w:val="normaltextrun"/>
            <w:rFonts w:asciiTheme="majorHAnsi" w:hAnsiTheme="majorHAnsi" w:cstheme="majorHAnsi"/>
            <w:color w:val="0563C1"/>
            <w:sz w:val="22"/>
            <w:szCs w:val="22"/>
            <w:u w:val="single"/>
            <w:lang w:val="en-GB"/>
          </w:rPr>
          <w:t>Facebook</w:t>
        </w:r>
      </w:hyperlink>
      <w:r w:rsidRPr="00B10B6E">
        <w:rPr>
          <w:rStyle w:val="normaltextrun"/>
          <w:rFonts w:asciiTheme="majorHAnsi" w:hAnsiTheme="majorHAnsi" w:cstheme="majorHAnsi"/>
          <w:color w:val="000000"/>
          <w:sz w:val="22"/>
          <w:szCs w:val="22"/>
          <w:lang w:val="en-GB"/>
        </w:rPr>
        <w:t xml:space="preserve">, </w:t>
      </w:r>
      <w:hyperlink r:id="rId25" w:tgtFrame="_blank" w:history="1">
        <w:r w:rsidRPr="00B10B6E">
          <w:rPr>
            <w:rStyle w:val="normaltextrun"/>
            <w:rFonts w:asciiTheme="majorHAnsi" w:hAnsiTheme="majorHAnsi" w:cstheme="majorHAnsi"/>
            <w:color w:val="0563C1"/>
            <w:sz w:val="22"/>
            <w:szCs w:val="22"/>
            <w:u w:val="single"/>
            <w:lang w:val="en-GB"/>
          </w:rPr>
          <w:t>LinkedIn</w:t>
        </w:r>
      </w:hyperlink>
      <w:r w:rsidRPr="00B10B6E">
        <w:rPr>
          <w:rStyle w:val="normaltextrun"/>
          <w:rFonts w:asciiTheme="majorHAnsi" w:hAnsiTheme="majorHAnsi" w:cstheme="majorHAnsi"/>
          <w:color w:val="000000"/>
          <w:sz w:val="22"/>
          <w:szCs w:val="22"/>
          <w:lang w:val="en-GB"/>
        </w:rPr>
        <w:t xml:space="preserve">, </w:t>
      </w:r>
      <w:hyperlink r:id="rId26" w:tgtFrame="_blank" w:history="1">
        <w:r w:rsidRPr="00B10B6E">
          <w:rPr>
            <w:rStyle w:val="normaltextrun"/>
            <w:rFonts w:asciiTheme="majorHAnsi" w:hAnsiTheme="majorHAnsi" w:cstheme="majorHAnsi"/>
            <w:color w:val="0563C1"/>
            <w:sz w:val="22"/>
            <w:szCs w:val="22"/>
            <w:u w:val="single"/>
            <w:lang w:val="en-GB"/>
          </w:rPr>
          <w:t>YouTube</w:t>
        </w:r>
      </w:hyperlink>
      <w:r w:rsidRPr="00B10B6E">
        <w:rPr>
          <w:rStyle w:val="normaltextrun"/>
          <w:rFonts w:asciiTheme="majorHAnsi" w:hAnsiTheme="majorHAnsi" w:cstheme="majorHAnsi"/>
          <w:color w:val="000000"/>
          <w:sz w:val="22"/>
          <w:szCs w:val="22"/>
          <w:lang w:val="en-GB"/>
        </w:rPr>
        <w:t xml:space="preserve"> and </w:t>
      </w:r>
      <w:hyperlink r:id="rId27" w:tgtFrame="_blank" w:history="1">
        <w:r w:rsidRPr="00B10B6E">
          <w:rPr>
            <w:rStyle w:val="normaltextrun"/>
            <w:rFonts w:asciiTheme="majorHAnsi" w:hAnsiTheme="majorHAnsi" w:cstheme="majorHAnsi"/>
            <w:color w:val="0563C1"/>
            <w:sz w:val="22"/>
            <w:szCs w:val="22"/>
            <w:u w:val="single"/>
            <w:lang w:val="en-GB"/>
          </w:rPr>
          <w:t>Instagram. </w:t>
        </w:r>
      </w:hyperlink>
      <w:r w:rsidRPr="00B10B6E">
        <w:rPr>
          <w:rStyle w:val="eop"/>
          <w:rFonts w:asciiTheme="majorHAnsi" w:hAnsiTheme="majorHAnsi" w:cstheme="majorHAnsi"/>
          <w:sz w:val="22"/>
          <w:szCs w:val="22"/>
        </w:rPr>
        <w:t> </w:t>
      </w:r>
    </w:p>
    <w:p w14:paraId="082D7958" w14:textId="77777777" w:rsidR="00E46948" w:rsidRDefault="00E46948" w:rsidP="00E46948">
      <w:pPr>
        <w:pStyle w:val="paragraph"/>
        <w:spacing w:before="0" w:beforeAutospacing="0" w:after="0" w:afterAutospacing="0"/>
        <w:jc w:val="both"/>
        <w:textAlignment w:val="baseline"/>
        <w:rPr>
          <w:rStyle w:val="normaltextrun"/>
          <w:rFonts w:asciiTheme="majorHAnsi" w:hAnsiTheme="majorHAnsi" w:cstheme="majorHAnsi"/>
          <w:b/>
          <w:bCs/>
          <w:color w:val="303030"/>
          <w:sz w:val="36"/>
          <w:szCs w:val="36"/>
          <w:lang w:val="en-GB"/>
        </w:rPr>
      </w:pPr>
    </w:p>
    <w:p w14:paraId="11E680B8" w14:textId="049FF959" w:rsidR="00E46948" w:rsidRPr="00B10B6E" w:rsidRDefault="00E46948" w:rsidP="00E46948">
      <w:pPr>
        <w:pStyle w:val="paragraph"/>
        <w:spacing w:before="0" w:beforeAutospacing="0" w:after="0" w:afterAutospacing="0"/>
        <w:jc w:val="both"/>
        <w:textAlignment w:val="baseline"/>
        <w:rPr>
          <w:rStyle w:val="normaltextrun"/>
          <w:rFonts w:asciiTheme="majorHAnsi" w:hAnsiTheme="majorHAnsi" w:cstheme="majorHAnsi"/>
          <w:b/>
          <w:bCs/>
          <w:color w:val="303030"/>
          <w:sz w:val="36"/>
          <w:szCs w:val="36"/>
          <w:lang w:val="en-GB"/>
        </w:rPr>
      </w:pPr>
      <w:r w:rsidRPr="00B10B6E">
        <w:rPr>
          <w:rStyle w:val="normaltextrun"/>
          <w:rFonts w:asciiTheme="majorHAnsi" w:hAnsiTheme="majorHAnsi" w:cstheme="majorHAnsi"/>
          <w:b/>
          <w:bCs/>
          <w:color w:val="303030"/>
          <w:sz w:val="36"/>
          <w:szCs w:val="36"/>
          <w:lang w:val="en-GB"/>
        </w:rPr>
        <w:lastRenderedPageBreak/>
        <w:t>About CATS2CATS</w:t>
      </w:r>
    </w:p>
    <w:p w14:paraId="52E4DCCC" w14:textId="77777777" w:rsidR="00E46948" w:rsidRDefault="00E46948" w:rsidP="00E46948">
      <w:pPr>
        <w:jc w:val="both"/>
        <w:rPr>
          <w:rStyle w:val="normaltextrun"/>
          <w:rFonts w:asciiTheme="majorHAnsi" w:eastAsia="Times New Roman" w:hAnsiTheme="majorHAnsi" w:cstheme="majorHAnsi"/>
          <w:color w:val="000000"/>
        </w:rPr>
      </w:pPr>
      <w:r w:rsidRPr="00B10B6E">
        <w:rPr>
          <w:rStyle w:val="normaltextrun"/>
          <w:rFonts w:asciiTheme="majorHAnsi" w:eastAsia="Times New Roman" w:hAnsiTheme="majorHAnsi" w:cstheme="majorHAnsi"/>
          <w:color w:val="000000"/>
        </w:rPr>
        <w:t>CATS2CATS is a non-profit organization that supports and develops women entrepreneurs in agriculture and the food industry. Founded in 2011, the organization aims to create a strong community of women who are unafraid of challenges and want to develop their entrepreneurial skills. CATS2CATS organizes regular meetups, workshops, and mentoring programs that provide valuable knowledge, contacts, and inspiration for their entrepreneurial journey. The organization also works closely with other entities and agriculture and food industry platforms to provide new business opportunities and expand their entrepreneurial networks. CATS2CATS strives to motivate more women to realize their entrepreneurial ideas in these dynamic sectors through its activities.</w:t>
      </w:r>
    </w:p>
    <w:p w14:paraId="0A909620" w14:textId="0C810E75" w:rsidR="00463501" w:rsidRDefault="00E46948" w:rsidP="000030A9">
      <w:pPr>
        <w:pStyle w:val="paragraph"/>
        <w:spacing w:before="0" w:beforeAutospacing="0" w:after="0" w:afterAutospacing="0"/>
        <w:jc w:val="both"/>
        <w:textAlignment w:val="baseline"/>
        <w:rPr>
          <w:rFonts w:ascii="Arial" w:eastAsia="Arial" w:hAnsi="Arial" w:cs="Arial"/>
          <w:color w:val="000000" w:themeColor="text1"/>
          <w:u w:val="single"/>
        </w:rPr>
      </w:pPr>
      <w:r w:rsidRPr="00B10B6E">
        <w:rPr>
          <w:rStyle w:val="normaltextrun"/>
          <w:rFonts w:asciiTheme="majorHAnsi" w:hAnsiTheme="majorHAnsi" w:cstheme="majorHAnsi"/>
          <w:color w:val="000000"/>
          <w:sz w:val="22"/>
          <w:szCs w:val="22"/>
          <w:lang w:val="en-GB"/>
        </w:rPr>
        <w:t xml:space="preserve">Find out more at </w:t>
      </w:r>
      <w:hyperlink r:id="rId28" w:history="1">
        <w:r w:rsidRPr="00C9320D">
          <w:rPr>
            <w:rStyle w:val="Hypertextovodkaz"/>
            <w:rFonts w:asciiTheme="majorHAnsi" w:hAnsiTheme="majorHAnsi" w:cstheme="majorHAnsi"/>
            <w:sz w:val="22"/>
            <w:szCs w:val="22"/>
            <w:lang w:val="en-GB"/>
          </w:rPr>
          <w:t>www.cats2cats.org</w:t>
        </w:r>
      </w:hyperlink>
      <w:r w:rsidRPr="00B10B6E">
        <w:rPr>
          <w:rStyle w:val="normaltextrun"/>
          <w:rFonts w:asciiTheme="majorHAnsi" w:hAnsiTheme="majorHAnsi" w:cstheme="majorHAnsi"/>
          <w:color w:val="000000"/>
          <w:sz w:val="22"/>
          <w:szCs w:val="22"/>
          <w:lang w:val="en-GB"/>
        </w:rPr>
        <w:t xml:space="preserve"> or follow us via social media: </w:t>
      </w:r>
      <w:hyperlink r:id="rId29" w:tgtFrame="_blank" w:history="1">
        <w:r w:rsidRPr="00B10B6E">
          <w:rPr>
            <w:rStyle w:val="normaltextrun"/>
            <w:rFonts w:asciiTheme="majorHAnsi" w:hAnsiTheme="majorHAnsi" w:cstheme="majorHAnsi"/>
            <w:color w:val="0563C1"/>
            <w:sz w:val="22"/>
            <w:szCs w:val="22"/>
            <w:u w:val="single"/>
            <w:lang w:val="en-GB"/>
          </w:rPr>
          <w:t>Facebook</w:t>
        </w:r>
      </w:hyperlink>
      <w:r w:rsidRPr="00B10B6E">
        <w:rPr>
          <w:rStyle w:val="normaltextrun"/>
          <w:rFonts w:asciiTheme="majorHAnsi" w:hAnsiTheme="majorHAnsi" w:cstheme="majorHAnsi"/>
          <w:color w:val="000000"/>
          <w:sz w:val="22"/>
          <w:szCs w:val="22"/>
          <w:lang w:val="en-GB"/>
        </w:rPr>
        <w:t xml:space="preserve">, </w:t>
      </w:r>
      <w:hyperlink r:id="rId30" w:tgtFrame="_blank" w:history="1">
        <w:r w:rsidRPr="00B10B6E">
          <w:rPr>
            <w:rStyle w:val="normaltextrun"/>
            <w:rFonts w:asciiTheme="majorHAnsi" w:hAnsiTheme="majorHAnsi" w:cstheme="majorHAnsi"/>
            <w:color w:val="0563C1"/>
            <w:sz w:val="22"/>
            <w:szCs w:val="22"/>
            <w:u w:val="single"/>
            <w:lang w:val="en-GB"/>
          </w:rPr>
          <w:t>LinkedIn</w:t>
        </w:r>
      </w:hyperlink>
      <w:r w:rsidRPr="00B10B6E">
        <w:rPr>
          <w:rStyle w:val="normaltextrun"/>
          <w:rFonts w:asciiTheme="majorHAnsi" w:hAnsiTheme="majorHAnsi" w:cstheme="majorHAnsi"/>
          <w:color w:val="000000"/>
          <w:sz w:val="22"/>
          <w:szCs w:val="22"/>
          <w:lang w:val="en-GB"/>
        </w:rPr>
        <w:t xml:space="preserve">, </w:t>
      </w:r>
      <w:hyperlink r:id="rId31" w:tgtFrame="_blank" w:history="1">
        <w:r w:rsidRPr="00B10B6E">
          <w:rPr>
            <w:rStyle w:val="normaltextrun"/>
            <w:rFonts w:asciiTheme="majorHAnsi" w:hAnsiTheme="majorHAnsi" w:cstheme="majorHAnsi"/>
            <w:color w:val="0563C1"/>
            <w:sz w:val="22"/>
            <w:szCs w:val="22"/>
            <w:u w:val="single"/>
            <w:lang w:val="en-GB"/>
          </w:rPr>
          <w:t>YouTube</w:t>
        </w:r>
      </w:hyperlink>
      <w:r w:rsidRPr="00B10B6E">
        <w:rPr>
          <w:rStyle w:val="normaltextrun"/>
          <w:rFonts w:asciiTheme="majorHAnsi" w:hAnsiTheme="majorHAnsi" w:cstheme="majorHAnsi"/>
          <w:color w:val="000000"/>
          <w:sz w:val="22"/>
          <w:szCs w:val="22"/>
          <w:lang w:val="en-GB"/>
        </w:rPr>
        <w:t xml:space="preserve"> and </w:t>
      </w:r>
      <w:hyperlink r:id="rId32" w:tgtFrame="_blank" w:history="1">
        <w:r w:rsidRPr="000030A9">
          <w:rPr>
            <w:rStyle w:val="Hypertextovodkaz"/>
            <w:rFonts w:asciiTheme="majorHAnsi" w:hAnsiTheme="majorHAnsi" w:cstheme="majorHAnsi"/>
            <w:sz w:val="22"/>
            <w:szCs w:val="22"/>
            <w:lang w:val="en-GB"/>
          </w:rPr>
          <w:t>Instagram.</w:t>
        </w:r>
      </w:hyperlink>
    </w:p>
    <w:p w14:paraId="7B8FB6E0"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4B2C597F"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5B88C86E"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64F3CB4F"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57B2D70E"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76C0F6F8"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2CF4658B"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08C6F8A3"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4CA904FB"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6DE3404A"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52EDA3EA"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4528DD64"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6F021683"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69125468" w14:textId="77777777" w:rsidR="00463501" w:rsidRDefault="00463501" w:rsidP="5A4379B5">
      <w:pPr>
        <w:spacing w:line="276" w:lineRule="auto"/>
        <w:jc w:val="both"/>
        <w:rPr>
          <w:rFonts w:ascii="Arial" w:eastAsia="Arial" w:hAnsi="Arial" w:cs="Arial"/>
          <w:color w:val="000000" w:themeColor="text1"/>
          <w:sz w:val="24"/>
          <w:szCs w:val="24"/>
          <w:u w:val="single"/>
        </w:rPr>
      </w:pPr>
    </w:p>
    <w:p w14:paraId="3CCE0F07" w14:textId="1B4DA2C2" w:rsidR="009132A7" w:rsidRPr="009132A7" w:rsidRDefault="009132A7" w:rsidP="5A4379B5">
      <w:pPr>
        <w:spacing w:line="276" w:lineRule="auto"/>
        <w:jc w:val="both"/>
        <w:rPr>
          <w:rFonts w:ascii="Arial" w:eastAsia="Arial" w:hAnsi="Arial" w:cs="Arial"/>
          <w:color w:val="000000" w:themeColor="text1"/>
          <w:sz w:val="21"/>
          <w:szCs w:val="21"/>
        </w:rPr>
      </w:pPr>
    </w:p>
    <w:sectPr w:rsidR="009132A7" w:rsidRPr="009132A7">
      <w:headerReference w:type="default" r:id="rId33"/>
      <w:footerReference w:type="defaul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12C6" w14:textId="77777777" w:rsidR="00C73EF9" w:rsidRDefault="00C73EF9">
      <w:pPr>
        <w:spacing w:after="0" w:line="240" w:lineRule="auto"/>
      </w:pPr>
      <w:r>
        <w:separator/>
      </w:r>
    </w:p>
  </w:endnote>
  <w:endnote w:type="continuationSeparator" w:id="0">
    <w:p w14:paraId="2CE9B2A6" w14:textId="77777777" w:rsidR="00C73EF9" w:rsidRDefault="00C7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24A884" w14:paraId="4ABF62DD" w14:textId="77777777" w:rsidTr="0324A884">
      <w:tc>
        <w:tcPr>
          <w:tcW w:w="3005" w:type="dxa"/>
        </w:tcPr>
        <w:p w14:paraId="5399A9BE" w14:textId="5AE6B187" w:rsidR="0324A884" w:rsidRDefault="0324A884" w:rsidP="0324A884">
          <w:pPr>
            <w:pStyle w:val="Zhlav"/>
            <w:ind w:left="-115"/>
          </w:pPr>
        </w:p>
      </w:tc>
      <w:tc>
        <w:tcPr>
          <w:tcW w:w="3005" w:type="dxa"/>
        </w:tcPr>
        <w:p w14:paraId="0BDF4987" w14:textId="13FE5B15" w:rsidR="0324A884" w:rsidRDefault="0324A884" w:rsidP="0324A884">
          <w:pPr>
            <w:pStyle w:val="Zhlav"/>
            <w:jc w:val="center"/>
          </w:pPr>
        </w:p>
      </w:tc>
      <w:tc>
        <w:tcPr>
          <w:tcW w:w="3005" w:type="dxa"/>
        </w:tcPr>
        <w:p w14:paraId="70DE548B" w14:textId="6FD47F73" w:rsidR="0324A884" w:rsidRDefault="0324A884" w:rsidP="0324A884">
          <w:pPr>
            <w:pStyle w:val="Zhlav"/>
            <w:ind w:right="-115"/>
            <w:jc w:val="right"/>
          </w:pPr>
        </w:p>
      </w:tc>
    </w:tr>
  </w:tbl>
  <w:p w14:paraId="06A6192B" w14:textId="00DA36B5" w:rsidR="0324A884" w:rsidRDefault="00463501" w:rsidP="0324A884">
    <w:pPr>
      <w:pStyle w:val="Zpat"/>
    </w:pPr>
    <w:r>
      <w:rPr>
        <w:noProof/>
      </w:rPr>
      <w:drawing>
        <wp:inline distT="0" distB="0" distL="0" distR="0" wp14:anchorId="027DEC6D" wp14:editId="2BBDD539">
          <wp:extent cx="2088061" cy="352425"/>
          <wp:effectExtent l="0" t="0" r="7620" b="0"/>
          <wp:docPr id="932065838"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97529" cy="354023"/>
                  </a:xfrm>
                  <a:prstGeom prst="rect">
                    <a:avLst/>
                  </a:prstGeom>
                </pic:spPr>
              </pic:pic>
            </a:graphicData>
          </a:graphic>
        </wp:inline>
      </w:drawing>
    </w:r>
  </w:p>
  <w:p w14:paraId="6EC4709E" w14:textId="4EC117BD" w:rsidR="00E80A52" w:rsidRPr="00E80A52" w:rsidRDefault="00E80A52" w:rsidP="0324A884">
    <w:pPr>
      <w:pStyle w:val="Zpat"/>
      <w:rPr>
        <w:sz w:val="16"/>
        <w:szCs w:val="16"/>
      </w:rPr>
    </w:pPr>
    <w:r w:rsidRPr="00E80A52">
      <w:rPr>
        <w:rFonts w:ascii="Raleway" w:hAnsi="Raleway"/>
        <w:color w:val="363636"/>
        <w:sz w:val="16"/>
        <w:szCs w:val="16"/>
        <w:shd w:val="clear" w:color="auto" w:fill="FFFFFF"/>
      </w:rPr>
      <w:t>EIT Food is supported by the European Institute of Innovation and Technology (EIT), a body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8853" w14:textId="77777777" w:rsidR="00C73EF9" w:rsidRDefault="00C73EF9">
      <w:pPr>
        <w:spacing w:after="0" w:line="240" w:lineRule="auto"/>
      </w:pPr>
      <w:r>
        <w:separator/>
      </w:r>
    </w:p>
  </w:footnote>
  <w:footnote w:type="continuationSeparator" w:id="0">
    <w:p w14:paraId="2AA0225D" w14:textId="77777777" w:rsidR="00C73EF9" w:rsidRDefault="00C7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55"/>
      <w:gridCol w:w="355"/>
      <w:gridCol w:w="3005"/>
    </w:tblGrid>
    <w:tr w:rsidR="0324A884" w14:paraId="6BE34F58" w14:textId="77777777" w:rsidTr="0324A884">
      <w:tc>
        <w:tcPr>
          <w:tcW w:w="5655" w:type="dxa"/>
        </w:tcPr>
        <w:p w14:paraId="56B429AC" w14:textId="2CA66976" w:rsidR="0324A884" w:rsidRDefault="00E46948" w:rsidP="009132A7">
          <w:pPr>
            <w:pStyle w:val="Zhlav"/>
            <w:ind w:left="-115"/>
            <w:jc w:val="center"/>
          </w:pPr>
          <w:r>
            <w:rPr>
              <w:noProof/>
            </w:rPr>
            <w:drawing>
              <wp:anchor distT="0" distB="0" distL="114300" distR="114300" simplePos="0" relativeHeight="251658240" behindDoc="0" locked="0" layoutInCell="1" allowOverlap="1" wp14:anchorId="07288D1E" wp14:editId="2456609F">
                <wp:simplePos x="0" y="0"/>
                <wp:positionH relativeFrom="column">
                  <wp:posOffset>-68580</wp:posOffset>
                </wp:positionH>
                <wp:positionV relativeFrom="paragraph">
                  <wp:posOffset>0</wp:posOffset>
                </wp:positionV>
                <wp:extent cx="2211851" cy="428625"/>
                <wp:effectExtent l="0" t="0" r="0" b="0"/>
                <wp:wrapSquare wrapText="bothSides"/>
                <wp:docPr id="247033984" name="Obrázek 1" descr="Obsah obrázku Písmo, Grafika,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3984" name="Obrázek 1" descr="Obsah obrázku Písmo, Grafika,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211851" cy="428625"/>
                        </a:xfrm>
                        <a:prstGeom prst="rect">
                          <a:avLst/>
                        </a:prstGeom>
                      </pic:spPr>
                    </pic:pic>
                  </a:graphicData>
                </a:graphic>
              </wp:anchor>
            </w:drawing>
          </w:r>
        </w:p>
      </w:tc>
      <w:tc>
        <w:tcPr>
          <w:tcW w:w="355" w:type="dxa"/>
        </w:tcPr>
        <w:p w14:paraId="7C2366C0" w14:textId="3B270CD0" w:rsidR="0324A884" w:rsidRDefault="0324A884" w:rsidP="0324A884">
          <w:pPr>
            <w:pStyle w:val="Zhlav"/>
            <w:jc w:val="center"/>
          </w:pPr>
        </w:p>
      </w:tc>
      <w:tc>
        <w:tcPr>
          <w:tcW w:w="3005" w:type="dxa"/>
        </w:tcPr>
        <w:p w14:paraId="750D596A" w14:textId="7C0170E4" w:rsidR="0324A884" w:rsidRDefault="0324A884" w:rsidP="0324A884">
          <w:pPr>
            <w:pStyle w:val="Zhlav"/>
            <w:ind w:right="-115"/>
            <w:jc w:val="right"/>
          </w:pPr>
        </w:p>
      </w:tc>
    </w:tr>
  </w:tbl>
  <w:p w14:paraId="56D9CBA8" w14:textId="620AE79C" w:rsidR="0324A884" w:rsidRDefault="0324A884" w:rsidP="0324A8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EEFA"/>
    <w:multiLevelType w:val="hybridMultilevel"/>
    <w:tmpl w:val="A094D27A"/>
    <w:lvl w:ilvl="0" w:tplc="42004FC8">
      <w:start w:val="1"/>
      <w:numFmt w:val="decimal"/>
      <w:lvlText w:val="%1."/>
      <w:lvlJc w:val="left"/>
      <w:pPr>
        <w:ind w:left="720" w:hanging="360"/>
      </w:pPr>
    </w:lvl>
    <w:lvl w:ilvl="1" w:tplc="35127C50">
      <w:start w:val="1"/>
      <w:numFmt w:val="lowerLetter"/>
      <w:lvlText w:val="%2."/>
      <w:lvlJc w:val="left"/>
      <w:pPr>
        <w:ind w:left="1440" w:hanging="360"/>
      </w:pPr>
    </w:lvl>
    <w:lvl w:ilvl="2" w:tplc="6E44AEF2">
      <w:start w:val="1"/>
      <w:numFmt w:val="lowerRoman"/>
      <w:lvlText w:val="%3."/>
      <w:lvlJc w:val="right"/>
      <w:pPr>
        <w:ind w:left="2160" w:hanging="180"/>
      </w:pPr>
    </w:lvl>
    <w:lvl w:ilvl="3" w:tplc="18ACF926">
      <w:start w:val="1"/>
      <w:numFmt w:val="decimal"/>
      <w:lvlText w:val="%4."/>
      <w:lvlJc w:val="left"/>
      <w:pPr>
        <w:ind w:left="2880" w:hanging="360"/>
      </w:pPr>
    </w:lvl>
    <w:lvl w:ilvl="4" w:tplc="AA8E8ECA">
      <w:start w:val="1"/>
      <w:numFmt w:val="lowerLetter"/>
      <w:lvlText w:val="%5."/>
      <w:lvlJc w:val="left"/>
      <w:pPr>
        <w:ind w:left="3600" w:hanging="360"/>
      </w:pPr>
    </w:lvl>
    <w:lvl w:ilvl="5" w:tplc="749022B0">
      <w:start w:val="1"/>
      <w:numFmt w:val="lowerRoman"/>
      <w:lvlText w:val="%6."/>
      <w:lvlJc w:val="right"/>
      <w:pPr>
        <w:ind w:left="4320" w:hanging="180"/>
      </w:pPr>
    </w:lvl>
    <w:lvl w:ilvl="6" w:tplc="3BEE9DE2">
      <w:start w:val="1"/>
      <w:numFmt w:val="decimal"/>
      <w:lvlText w:val="%7."/>
      <w:lvlJc w:val="left"/>
      <w:pPr>
        <w:ind w:left="5040" w:hanging="360"/>
      </w:pPr>
    </w:lvl>
    <w:lvl w:ilvl="7" w:tplc="62D26A6E">
      <w:start w:val="1"/>
      <w:numFmt w:val="lowerLetter"/>
      <w:lvlText w:val="%8."/>
      <w:lvlJc w:val="left"/>
      <w:pPr>
        <w:ind w:left="5760" w:hanging="360"/>
      </w:pPr>
    </w:lvl>
    <w:lvl w:ilvl="8" w:tplc="643A6A90">
      <w:start w:val="1"/>
      <w:numFmt w:val="lowerRoman"/>
      <w:lvlText w:val="%9."/>
      <w:lvlJc w:val="right"/>
      <w:pPr>
        <w:ind w:left="6480" w:hanging="180"/>
      </w:pPr>
    </w:lvl>
  </w:abstractNum>
  <w:num w:numId="1" w16cid:durableId="12720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7A405"/>
    <w:rsid w:val="000030A9"/>
    <w:rsid w:val="00463501"/>
    <w:rsid w:val="006617F5"/>
    <w:rsid w:val="009132A7"/>
    <w:rsid w:val="009D6BAA"/>
    <w:rsid w:val="00B20484"/>
    <w:rsid w:val="00C73EF9"/>
    <w:rsid w:val="00D36B10"/>
    <w:rsid w:val="00E46948"/>
    <w:rsid w:val="00E80A52"/>
    <w:rsid w:val="0324A884"/>
    <w:rsid w:val="0924752D"/>
    <w:rsid w:val="0A5FEA7C"/>
    <w:rsid w:val="0C0C1B67"/>
    <w:rsid w:val="0E7F5B1C"/>
    <w:rsid w:val="1221382F"/>
    <w:rsid w:val="13A44EEA"/>
    <w:rsid w:val="174D7F53"/>
    <w:rsid w:val="17BCCDB4"/>
    <w:rsid w:val="18852DCF"/>
    <w:rsid w:val="1EC3E0BE"/>
    <w:rsid w:val="1FBEEF96"/>
    <w:rsid w:val="20AAD70D"/>
    <w:rsid w:val="26AFE3D1"/>
    <w:rsid w:val="2ABDB1C4"/>
    <w:rsid w:val="2C07A405"/>
    <w:rsid w:val="37E4685E"/>
    <w:rsid w:val="39BC9359"/>
    <w:rsid w:val="3B339101"/>
    <w:rsid w:val="3C562DBC"/>
    <w:rsid w:val="3C6D746C"/>
    <w:rsid w:val="41A78FA8"/>
    <w:rsid w:val="4A174F6B"/>
    <w:rsid w:val="4B97B9AC"/>
    <w:rsid w:val="4EDF018E"/>
    <w:rsid w:val="53F3220A"/>
    <w:rsid w:val="5A4379B5"/>
    <w:rsid w:val="704F06E3"/>
    <w:rsid w:val="72BDBCAF"/>
    <w:rsid w:val="73AE83CA"/>
    <w:rsid w:val="74A204E4"/>
    <w:rsid w:val="7595B06F"/>
    <w:rsid w:val="79229C49"/>
    <w:rsid w:val="7B53E19D"/>
    <w:rsid w:val="7C37A0E5"/>
    <w:rsid w:val="7F60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7A405"/>
  <w15:chartTrackingRefBased/>
  <w15:docId w15:val="{9ED0D240-1275-4A6E-B274-06AF185A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styleId="Siln">
    <w:name w:val="Strong"/>
    <w:basedOn w:val="Standardnpsmoodstavce"/>
    <w:uiPriority w:val="22"/>
    <w:qFormat/>
    <w:rsid w:val="009132A7"/>
    <w:rPr>
      <w:b/>
      <w:bCs/>
    </w:rPr>
  </w:style>
  <w:style w:type="paragraph" w:styleId="Odstavecseseznamem">
    <w:name w:val="List Paragraph"/>
    <w:basedOn w:val="Normln"/>
    <w:uiPriority w:val="34"/>
    <w:qFormat/>
    <w:pPr>
      <w:ind w:left="720"/>
      <w:contextualSpacing/>
    </w:pPr>
  </w:style>
  <w:style w:type="paragraph" w:customStyle="1" w:styleId="paragraph">
    <w:name w:val="paragraph"/>
    <w:basedOn w:val="Normln"/>
    <w:rsid w:val="0046350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463501"/>
  </w:style>
  <w:style w:type="character" w:customStyle="1" w:styleId="eop">
    <w:name w:val="eop"/>
    <w:basedOn w:val="Standardnpsmoodstavce"/>
    <w:rsid w:val="00463501"/>
  </w:style>
  <w:style w:type="character" w:styleId="Nevyeenzmnka">
    <w:name w:val="Unresolved Mention"/>
    <w:basedOn w:val="Standardnpsmoodstavce"/>
    <w:uiPriority w:val="99"/>
    <w:semiHidden/>
    <w:unhideWhenUsed/>
    <w:rsid w:val="0046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ilblocker.cz/" TargetMode="External"/><Relationship Id="rId18" Type="http://schemas.openxmlformats.org/officeDocument/2006/relationships/hyperlink" Target="https://www.eitfood.eu/" TargetMode="External"/><Relationship Id="rId26" Type="http://schemas.openxmlformats.org/officeDocument/2006/relationships/hyperlink" Target="https://www.youtube.com/c/EITFood/featured?_ga=2.19224251.261832472.1628493662-1654997525.1603886917&amp;_gac=1.184488404.1626678032.Cj0KCQjwxdSHBhCdARIsAG6zhlXoWrs_vpBdp5D9JMMwd5rvSfB_Mwm0-Dmo8MwY-iNI4LagJxFWGbcaAi4uEALw_wcB" TargetMode="External"/><Relationship Id="rId3" Type="http://schemas.openxmlformats.org/officeDocument/2006/relationships/customXml" Target="../customXml/item3.xml"/><Relationship Id="rId21" Type="http://schemas.openxmlformats.org/officeDocument/2006/relationships/hyperlink" Target="https://eit.europa.e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armahanasouckova.cz/" TargetMode="External"/><Relationship Id="rId17" Type="http://schemas.openxmlformats.org/officeDocument/2006/relationships/hyperlink" Target="https://cats2cats.org/ewa/" TargetMode="External"/><Relationship Id="rId25" Type="http://schemas.openxmlformats.org/officeDocument/2006/relationships/hyperlink" Target="https://www.linkedin.com/company/eit-food?_ga=2.19224251.261832472.1628493662-1654997525.1603886917&amp;_gac=1.184488404.1626678032.Cj0KCQjwxdSHBhCdARIsAG6zhlXoWrs_vpBdp5D9JMMwd5rvSfB_Mwm0-Dmo8MwY-iNI4LagJxFWGbcaAi4uEALw_wcB"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ts2cats.org/ewa/" TargetMode="External"/><Relationship Id="rId20" Type="http://schemas.openxmlformats.org/officeDocument/2006/relationships/hyperlink" Target="mailto:barbora.ewa@cats2cats.org" TargetMode="External"/><Relationship Id="rId29" Type="http://schemas.openxmlformats.org/officeDocument/2006/relationships/hyperlink" Target="https://www.facebook.com/cats2ca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minkovna.cz/" TargetMode="External"/><Relationship Id="rId24" Type="http://schemas.openxmlformats.org/officeDocument/2006/relationships/hyperlink" Target="https://www.facebook.com/EITFood.eu/?_ga=2.19224251.261832472.1628493662-1654997525.1603886917&amp;_gac=1.184488404.1626678032.Cj0KCQjwxdSHBhCdARIsAG6zhlXoWrs_vpBdp5D9JMMwd5rvSfB_Mwm0-Dmo8MwY-iNI4LagJxFWGbcaAi4uEALw_wcB" TargetMode="External"/><Relationship Id="rId32" Type="http://schemas.openxmlformats.org/officeDocument/2006/relationships/hyperlink" Target="https://www.instagram.com/cats_2_cats/" TargetMode="External"/><Relationship Id="rId5" Type="http://schemas.openxmlformats.org/officeDocument/2006/relationships/styles" Target="styles.xml"/><Relationship Id="rId15" Type="http://schemas.openxmlformats.org/officeDocument/2006/relationships/hyperlink" Target="https://www.kultivarium.cz/" TargetMode="External"/><Relationship Id="rId23" Type="http://schemas.openxmlformats.org/officeDocument/2006/relationships/hyperlink" Target="https://twitter.com/EITFood?_ga=2.19224251.261832472.1628493662-1654997525.1603886917&amp;_gac=1.184488404.1626678032.Cj0KCQjwxdSHBhCdARIsAG6zhlXoWrs_vpBdp5D9JMMwd5rvSfB_Mwm0-Dmo8MwY-iNI4LagJxFWGbcaAi4uEALw_wcB" TargetMode="External"/><Relationship Id="rId28" Type="http://schemas.openxmlformats.org/officeDocument/2006/relationships/hyperlink" Target="http://www.cats2cats.org" TargetMode="External"/><Relationship Id="rId36" Type="http://schemas.openxmlformats.org/officeDocument/2006/relationships/theme" Target="theme/theme1.xml"/><Relationship Id="rId10" Type="http://schemas.openxmlformats.org/officeDocument/2006/relationships/hyperlink" Target="https://www.ceskebedynky.cz/" TargetMode="External"/><Relationship Id="rId19" Type="http://schemas.openxmlformats.org/officeDocument/2006/relationships/hyperlink" Target="mailto:info@cats2cats.org" TargetMode="External"/><Relationship Id="rId31" Type="http://schemas.openxmlformats.org/officeDocument/2006/relationships/hyperlink" Target="https://www.youtube.com/channel/UCj3n1ssbAPZa93DTTYTJW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ivyuhlik.cz/" TargetMode="External"/><Relationship Id="rId22" Type="http://schemas.openxmlformats.org/officeDocument/2006/relationships/hyperlink" Target="http://www.eitfood.eu/" TargetMode="External"/><Relationship Id="rId27" Type="http://schemas.openxmlformats.org/officeDocument/2006/relationships/hyperlink" Target="https://www.instagram.com/food.unfolded/?hl=en&amp;_ga=2.19224251.261832472.1628493662-1654997525.1603886917&amp;_gac=1.184488404.1626678032.Cj0KCQjwxdSHBhCdARIsAG6zhlXoWrs_vpBdp5D9JMMwd5rvSfB_Mwm0-Dmo8MwY-iNI4LagJxFWGbcaAi4uEALw_wcB" TargetMode="External"/><Relationship Id="rId30" Type="http://schemas.openxmlformats.org/officeDocument/2006/relationships/hyperlink" Target="https://www.linkedin.com/company/cats2cat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lcf76f155ced4ddcb4097134ff3c332f xmlns="db6ca9af-5e7b-4a43-b260-369d46749709">
      <Terms xmlns="http://schemas.microsoft.com/office/infopath/2007/PartnerControls"/>
    </lcf76f155ced4ddcb4097134ff3c332f>
    <_Flow_SignoffStatus xmlns="db6ca9af-5e7b-4a43-b260-369d467497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5030D6EBA3DF4D9ED12E7F81FBBA16" ma:contentTypeVersion="19" ma:contentTypeDescription="Create a new document." ma:contentTypeScope="" ma:versionID="847f26f53d5b54c43f75da506b022bfe">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d383629287bf73fc1ed10e1b4d85d3cd"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CCC95-B371-4342-8A5F-9B4E583BA52C}">
  <ds:schemaRefs>
    <ds:schemaRef ds:uri="http://schemas.microsoft.com/office/2006/metadata/properties"/>
    <ds:schemaRef ds:uri="http://schemas.microsoft.com/office/infopath/2007/PartnerControls"/>
    <ds:schemaRef ds:uri="64d2644c-3e8f-476f-bee1-8438476db436"/>
    <ds:schemaRef ds:uri="db6ca9af-5e7b-4a43-b260-369d46749709"/>
  </ds:schemaRefs>
</ds:datastoreItem>
</file>

<file path=customXml/itemProps2.xml><?xml version="1.0" encoding="utf-8"?>
<ds:datastoreItem xmlns:ds="http://schemas.openxmlformats.org/officeDocument/2006/customXml" ds:itemID="{B893350F-97A7-416B-BE96-146CBFD6D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A75C8-9795-455C-BA62-A119354A0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833</Words>
  <Characters>4700</Characters>
  <Application>Microsoft Office Word</Application>
  <DocSecurity>0</DocSecurity>
  <Lines>97</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Mehmet</dc:creator>
  <cp:keywords/>
  <dc:description/>
  <cp:lastModifiedBy>Petra Kubálková</cp:lastModifiedBy>
  <cp:revision>15</cp:revision>
  <dcterms:created xsi:type="dcterms:W3CDTF">2021-03-25T09:08:00Z</dcterms:created>
  <dcterms:modified xsi:type="dcterms:W3CDTF">2024-05-16T09:43:00Z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0x0101001D5030D6EBA3DF4D9ED12E7F81FBBA16</vt:lpwstr>
  </property>
  <property fmtid="{D5CDD505-2E9C-101B-9397-08002B2CF9AE}" pid="4" name="MediaServiceImageTags">
    <vt:lpwstr/>
  </property>
  <property fmtid="{D5CDD505-2E9C-101B-9397-08002B2CF9AE}" pid="5" name="GrammarlyDocumentId">
    <vt:lpwstr>4df117f91d887097ac7c118532e79e38266dc9f71b4b464ff4b88764d19db4dc</vt:lpwstr>
  </property>
</Properties>
</file>