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Tisková zpráva: SEED Summit 2024 – Inspirace a inovace v zemědělství a potravinářství pro budoucnost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Praha, 21. listopadu 2024 – ZenWork Palác ARA, Perlová 5, Praha 1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Praha přivítá první ročník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SEED Summitu 2024</w:t>
        </w:r>
      </w:hyperlink>
      <w:r w:rsidDel="00000000" w:rsidR="00000000" w:rsidRPr="00000000">
        <w:rPr>
          <w:rtl w:val="0"/>
        </w:rPr>
        <w:t xml:space="preserve">, jedinečné akce zaměřené na budoucnost českého zemědělství a potravinářství, kde se řeší otázky udržitelnosti, inovací a posilování ženského podnikání v agrifood sektoru. </w:t>
      </w:r>
      <w:r w:rsidDel="00000000" w:rsidR="00000000" w:rsidRPr="00000000">
        <w:rPr>
          <w:b w:val="1"/>
          <w:rtl w:val="0"/>
        </w:rPr>
        <w:t xml:space="preserve">SEED Summit se uskuteční 21. listopadu v ZenWork Paláci ARA v Praze</w:t>
      </w:r>
      <w:r w:rsidDel="00000000" w:rsidR="00000000" w:rsidRPr="00000000">
        <w:rPr>
          <w:rtl w:val="0"/>
        </w:rPr>
        <w:t xml:space="preserve"> a propojí odborníky, investory i novináře, aby společně sdíleli řešení pro ekologickou a ekonomickou odolnost v rámci cílů </w:t>
      </w:r>
      <w:r w:rsidDel="00000000" w:rsidR="00000000" w:rsidRPr="00000000">
        <w:rPr>
          <w:b w:val="1"/>
          <w:rtl w:val="0"/>
        </w:rPr>
        <w:t xml:space="preserve">European Green Deal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Na summitu se můžete těšit na </w:t>
      </w:r>
      <w:r w:rsidDel="00000000" w:rsidR="00000000" w:rsidRPr="00000000">
        <w:rPr>
          <w:b w:val="1"/>
          <w:rtl w:val="0"/>
        </w:rPr>
        <w:t xml:space="preserve">panelové diskuze, networking a inspirativní vystoupení</w:t>
      </w:r>
      <w:r w:rsidDel="00000000" w:rsidR="00000000" w:rsidRPr="00000000">
        <w:rPr>
          <w:rtl w:val="0"/>
        </w:rPr>
        <w:t xml:space="preserve">, která odhalí nové směry a trendy, jež budou utvářet české zemědělství a potravinářství v příštích letech. Konference je ideální příležitostí získat přehled o inovacích v agrifood sektoru a proniknout do klíčových témat, která aktuálně rezonují jak na české, tak evropské scéně.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SEED Summit se zaměří na </w:t>
      </w:r>
      <w:r w:rsidDel="00000000" w:rsidR="00000000" w:rsidRPr="00000000">
        <w:rPr>
          <w:b w:val="1"/>
          <w:rtl w:val="0"/>
        </w:rPr>
        <w:t xml:space="preserve">nové technologie, ekologickou udržitelnost a vliv žen v zemědělství</w:t>
      </w:r>
      <w:r w:rsidDel="00000000" w:rsidR="00000000" w:rsidRPr="00000000">
        <w:rPr>
          <w:rtl w:val="0"/>
        </w:rPr>
        <w:t xml:space="preserve">, kde přibližně 30 % podnikatelek svými projekty přispívá k zaměstnanosti a ekonomickému rozvoji venkova. Mezi potvrzenými hosty jsou špičky akademické sféry, jako </w:t>
      </w:r>
      <w:r w:rsidDel="00000000" w:rsidR="00000000" w:rsidRPr="00000000">
        <w:rPr>
          <w:b w:val="1"/>
          <w:rtl w:val="0"/>
        </w:rPr>
        <w:t xml:space="preserve">Gordana Đurić</w:t>
      </w:r>
      <w:r w:rsidDel="00000000" w:rsidR="00000000" w:rsidRPr="00000000">
        <w:rPr>
          <w:rtl w:val="0"/>
        </w:rPr>
        <w:t xml:space="preserve"> (University of Banja Luka, Bosna a Hercegovina), </w:t>
      </w:r>
      <w:r w:rsidDel="00000000" w:rsidR="00000000" w:rsidRPr="00000000">
        <w:rPr>
          <w:b w:val="1"/>
          <w:rtl w:val="0"/>
        </w:rPr>
        <w:t xml:space="preserve">Monika Tomaniová</w:t>
      </w:r>
      <w:r w:rsidDel="00000000" w:rsidR="00000000" w:rsidRPr="00000000">
        <w:rPr>
          <w:rtl w:val="0"/>
        </w:rPr>
        <w:t xml:space="preserve"> (VŠCHT) a </w:t>
      </w:r>
      <w:r w:rsidDel="00000000" w:rsidR="00000000" w:rsidRPr="00000000">
        <w:rPr>
          <w:b w:val="1"/>
          <w:rtl w:val="0"/>
        </w:rPr>
        <w:t xml:space="preserve">Ilona Svobodová</w:t>
      </w:r>
      <w:r w:rsidDel="00000000" w:rsidR="00000000" w:rsidRPr="00000000">
        <w:rPr>
          <w:rtl w:val="0"/>
        </w:rPr>
        <w:t xml:space="preserve"> (ÚZEI). Na startupový přístup k udržitelnosti se můžete těšit od </w:t>
      </w:r>
      <w:r w:rsidDel="00000000" w:rsidR="00000000" w:rsidRPr="00000000">
        <w:rPr>
          <w:b w:val="1"/>
          <w:rtl w:val="0"/>
        </w:rPr>
        <w:t xml:space="preserve">Jouke Knola</w:t>
      </w:r>
      <w:r w:rsidDel="00000000" w:rsidR="00000000" w:rsidRPr="00000000">
        <w:rPr>
          <w:rtl w:val="0"/>
        </w:rPr>
        <w:t xml:space="preserve"> (poradce pro zemědělství, rybářství a potravinovou bezpečnost, Nizozemí), </w:t>
      </w:r>
      <w:r w:rsidDel="00000000" w:rsidR="00000000" w:rsidRPr="00000000">
        <w:rPr>
          <w:b w:val="1"/>
          <w:rtl w:val="0"/>
        </w:rPr>
        <w:t xml:space="preserve">Rostislava Brzobohatého</w:t>
      </w:r>
      <w:r w:rsidDel="00000000" w:rsidR="00000000" w:rsidRPr="00000000">
        <w:rPr>
          <w:rtl w:val="0"/>
        </w:rPr>
        <w:t xml:space="preserve"> (Mewery) či </w:t>
      </w:r>
      <w:r w:rsidDel="00000000" w:rsidR="00000000" w:rsidRPr="00000000">
        <w:rPr>
          <w:b w:val="1"/>
          <w:rtl w:val="0"/>
        </w:rPr>
        <w:t xml:space="preserve">Jana Zhoře</w:t>
      </w:r>
      <w:r w:rsidDel="00000000" w:rsidR="00000000" w:rsidRPr="00000000">
        <w:rPr>
          <w:rtl w:val="0"/>
        </w:rPr>
        <w:t xml:space="preserve"> (Rostutu). Byznysovou cestu k udržitelnému zemědělství pak nasdílí i </w:t>
      </w:r>
      <w:r w:rsidDel="00000000" w:rsidR="00000000" w:rsidRPr="00000000">
        <w:rPr>
          <w:b w:val="1"/>
          <w:rtl w:val="0"/>
        </w:rPr>
        <w:t xml:space="preserve">Jana Havrdová</w:t>
      </w:r>
      <w:r w:rsidDel="00000000" w:rsidR="00000000" w:rsidRPr="00000000">
        <w:rPr>
          <w:rtl w:val="0"/>
        </w:rPr>
        <w:t xml:space="preserve"> (Hospodářská komora), </w:t>
      </w:r>
      <w:r w:rsidDel="00000000" w:rsidR="00000000" w:rsidRPr="00000000">
        <w:rPr>
          <w:b w:val="1"/>
          <w:rtl w:val="0"/>
        </w:rPr>
        <w:t xml:space="preserve">Eva Svobodová</w:t>
      </w:r>
      <w:r w:rsidDel="00000000" w:rsidR="00000000" w:rsidRPr="00000000">
        <w:rPr>
          <w:rtl w:val="0"/>
        </w:rPr>
        <w:t xml:space="preserve"> (AMSP) a </w:t>
      </w:r>
      <w:r w:rsidDel="00000000" w:rsidR="00000000" w:rsidRPr="00000000">
        <w:rPr>
          <w:b w:val="1"/>
          <w:rtl w:val="0"/>
        </w:rPr>
        <w:t xml:space="preserve">Eva Lacinová</w:t>
      </w:r>
      <w:r w:rsidDel="00000000" w:rsidR="00000000" w:rsidRPr="00000000">
        <w:rPr>
          <w:rtl w:val="0"/>
        </w:rPr>
        <w:t xml:space="preserve"> (Mastercard). Na summitu vystoupí řada dalších řečníků z USA, Polska, Maďarska. Bosny a Hercegoviny nebo Nizozemí.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Jedním z inspirativních bodů programu bude oznámení vítězky letošního programu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EWA (Empowering Women in Agrifood)</w:t>
        </w:r>
      </w:hyperlink>
      <w:r w:rsidDel="00000000" w:rsidR="00000000" w:rsidRPr="00000000">
        <w:rPr>
          <w:rtl w:val="0"/>
        </w:rPr>
        <w:t xml:space="preserve">, podpořeného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EIT Food</w:t>
        </w:r>
      </w:hyperlink>
      <w:r w:rsidDel="00000000" w:rsidR="00000000" w:rsidRPr="00000000">
        <w:rPr>
          <w:rtl w:val="0"/>
        </w:rPr>
        <w:t xml:space="preserve">, který se zaměřuje na akceleraci podnikatelek v agrifood sektoru. Program EWA už pomohl desítkám žen s rozvojem jejich podnikání a letos přinesl inspirativní projekty. Letošní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finále EWA se koná 20.11.2024</w:t>
        </w:r>
      </w:hyperlink>
      <w:r w:rsidDel="00000000" w:rsidR="00000000" w:rsidRPr="00000000">
        <w:rPr>
          <w:rtl w:val="0"/>
        </w:rPr>
        <w:t xml:space="preserve"> a o přízeň se bude ucházet deset projektů akcelerovaných uplynulých šest měsíců.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SEED Summit 2024</w:t>
      </w:r>
      <w:r w:rsidDel="00000000" w:rsidR="00000000" w:rsidRPr="00000000">
        <w:rPr>
          <w:rtl w:val="0"/>
        </w:rPr>
        <w:t xml:space="preserve"> je první akcí svého druhu, s ambicí stát se platformou pro sledování trendů v českém zemědělství a potravinářství.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Konference SEED Summit 2024 se koná </w:t>
      </w:r>
      <w:r w:rsidDel="00000000" w:rsidR="00000000" w:rsidRPr="00000000">
        <w:rPr>
          <w:b w:val="1"/>
          <w:rtl w:val="0"/>
        </w:rPr>
        <w:t xml:space="preserve">pod záštitou ministra zemědělství Marka Výborného, za podpory </w:t>
      </w:r>
      <w:r w:rsidDel="00000000" w:rsidR="00000000" w:rsidRPr="00000000">
        <w:rPr>
          <w:b w:val="1"/>
          <w:rtl w:val="0"/>
        </w:rPr>
        <w:t xml:space="preserve">US Embassy Prague, EIT Food, projekt Pro Podnikavé a firma Plastia</w:t>
      </w:r>
      <w:r w:rsidDel="00000000" w:rsidR="00000000" w:rsidRPr="00000000">
        <w:rPr>
          <w:rtl w:val="0"/>
        </w:rPr>
        <w:t xml:space="preserve"> a řada dalších podporovatelů a partnerů.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Místo a datum konání: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21. listopadu 2024, od 9:00 do 17:00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ZenWork Palác ARA, Praha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Nenechte si ujít příležitost být součástí tohoto jedinečného setkání, kde se inovace setkává s udržitelností.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Registrace: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https://seedsummit.cz/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média: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Mgr. Petra Kubálková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+420 777 287 405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info@ctas2cats.org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Partneři a podporovatelé SEED Summit 2024: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13.38582677165356" w:bottomFromText="113.38582677165356" w:vertAnchor="margin" w:horzAnchor="margin" w:tblpXSpec="left" w:tblpYSpec="top"/>
        <w:tblW w:w="9000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00088" cy="700088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31502" r="34104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8" cy="70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07893" cy="700088"/>
                  <wp:effectExtent b="0" l="0" r="0" t="0"/>
                  <wp:docPr id="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93" cy="70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79808" cy="399662"/>
                  <wp:effectExtent b="0" l="0" r="0" t="0"/>
                  <wp:docPr id="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808" cy="3996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28788" cy="392527"/>
                  <wp:effectExtent b="0" l="0" r="0" t="0"/>
                  <wp:docPr id="1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13678" l="5045" r="0" t="21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88" cy="3925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85938" cy="38952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 b="29416" l="15028" r="15028" t="25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38" cy="389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38313" cy="335906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313" cy="3359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57288" cy="483643"/>
                  <wp:effectExtent b="0" l="0" r="0" t="0"/>
                  <wp:docPr id="1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8" cy="4836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76413" cy="511391"/>
                  <wp:effectExtent b="0" l="0" r="0" t="0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9"/>
                          <a:srcRect b="38708" l="9465" r="9053" t="37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413" cy="5113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95438" cy="401088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23232" l="18166" r="17500" t="2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438" cy="401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340" cy="546137"/>
                  <wp:effectExtent b="0" l="0" r="0" t="0"/>
                  <wp:docPr id="3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1"/>
                          <a:srcRect b="0" l="429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40" cy="5461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40" w:before="240" w:line="36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36400" cy="779112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2"/>
                          <a:srcRect b="23053" l="22027" r="21678" t="24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00" cy="7791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Vaše zahradnice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14375" cy="866775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3"/>
                          <a:srcRect b="37973" l="31118" r="30625" t="14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Velvyslanectví Nizozemského království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Organizátor akce: cats2cats z.s., cats2cats.org,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info@cats2cats.org</w:t>
      </w:r>
    </w:hyperlink>
    <w:r w:rsidDel="00000000" w:rsidR="00000000" w:rsidRPr="00000000">
      <w:rPr>
        <w:sz w:val="14"/>
        <w:szCs w:val="14"/>
        <w:rtl w:val="0"/>
      </w:rPr>
      <w:tab/>
      <w:tab/>
      <w:tab/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www.seedsummit.cz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-247649</wp:posOffset>
          </wp:positionV>
          <wp:extent cx="1152525" cy="571500"/>
          <wp:effectExtent b="0" l="0" r="0" t="0"/>
          <wp:wrapNone/>
          <wp:docPr id="2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28440" l="15972" r="0" t="30275"/>
                  <a:stretch>
                    <a:fillRect/>
                  </a:stretch>
                </pic:blipFill>
                <pic:spPr>
                  <a:xfrm>
                    <a:off x="0" y="0"/>
                    <a:ext cx="115252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8.png"/><Relationship Id="rId21" Type="http://schemas.openxmlformats.org/officeDocument/2006/relationships/image" Target="media/image6.jpg"/><Relationship Id="rId24" Type="http://schemas.openxmlformats.org/officeDocument/2006/relationships/header" Target="header1.xml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itfood.eu/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eedsummit.cz/" TargetMode="External"/><Relationship Id="rId7" Type="http://schemas.openxmlformats.org/officeDocument/2006/relationships/hyperlink" Target="https://cats2cats.org/ewa/" TargetMode="External"/><Relationship Id="rId8" Type="http://schemas.openxmlformats.org/officeDocument/2006/relationships/hyperlink" Target="https://cats2cats.org/ewa/" TargetMode="External"/><Relationship Id="rId11" Type="http://schemas.openxmlformats.org/officeDocument/2006/relationships/hyperlink" Target="https://seedsummit.cz/" TargetMode="External"/><Relationship Id="rId10" Type="http://schemas.openxmlformats.org/officeDocument/2006/relationships/hyperlink" Target="https://cats2cats.org/ewa/finale-ewa-2024/" TargetMode="External"/><Relationship Id="rId13" Type="http://schemas.openxmlformats.org/officeDocument/2006/relationships/image" Target="media/image10.png"/><Relationship Id="rId12" Type="http://schemas.openxmlformats.org/officeDocument/2006/relationships/image" Target="media/image4.png"/><Relationship Id="rId15" Type="http://schemas.openxmlformats.org/officeDocument/2006/relationships/image" Target="media/image5.png"/><Relationship Id="rId14" Type="http://schemas.openxmlformats.org/officeDocument/2006/relationships/image" Target="media/image11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19" Type="http://schemas.openxmlformats.org/officeDocument/2006/relationships/image" Target="media/image9.png"/><Relationship Id="rId18" Type="http://schemas.openxmlformats.org/officeDocument/2006/relationships/image" Target="media/image1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ats2cats.org" TargetMode="External"/><Relationship Id="rId2" Type="http://schemas.openxmlformats.org/officeDocument/2006/relationships/hyperlink" Target="http://www.seedsummit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